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DE1B3" w14:textId="77777777" w:rsidR="00AF02E9" w:rsidRDefault="00344DBC">
      <w:pPr>
        <w:spacing w:after="360"/>
        <w:ind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7EA7A49" wp14:editId="796237EE">
                <wp:extent cx="1247775" cy="12573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8739701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247774" cy="12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8.25pt;height:99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</w:p>
    <w:p w14:paraId="3C987688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sz w:val="32"/>
          <w:szCs w:val="32"/>
        </w:rPr>
      </w:pPr>
      <w:r>
        <w:rPr>
          <w:rFonts w:eastAsia="Arial"/>
          <w:b/>
          <w:color w:val="000000"/>
          <w:sz w:val="32"/>
          <w:szCs w:val="32"/>
        </w:rPr>
        <w:t>ПОСТАНОВЛЕНИЕ КАБИНЕТА МИНИСТРОВ КЫРГЫЗСКОЙ РЕСПУБЛИКИ</w:t>
      </w:r>
    </w:p>
    <w:p w14:paraId="40080577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0"/>
        <w:jc w:val="left"/>
      </w:pPr>
      <w:r>
        <w:rPr>
          <w:rFonts w:eastAsia="Arial"/>
          <w:color w:val="000000"/>
        </w:rPr>
        <w:t>от 25 декабря 2024 года № 800</w:t>
      </w:r>
    </w:p>
    <w:p w14:paraId="0EC679B4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О вопросах реорганизации государственного предприятия "Центр технического назначения Главного управления по обеспечению безопасности дорожного движения Министерства внутренних дел Кыргызской Республики"</w:t>
      </w:r>
    </w:p>
    <w:p w14:paraId="6F37AF33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В целях совершенствования деятельности государственных предприятий, в соответствии со статьями </w:t>
      </w:r>
      <w:hyperlink r:id="rId9" w:anchor="st_13" w:tooltip="https://cbd.minjust.gov.kg/4-3094/edition/1411/ru#st_13" w:history="1">
        <w:r>
          <w:rPr>
            <w:rStyle w:val="affb"/>
            <w:rFonts w:eastAsia="Arial"/>
            <w:color w:val="0000FF"/>
          </w:rPr>
          <w:t>13</w:t>
        </w:r>
      </w:hyperlink>
      <w:r>
        <w:rPr>
          <w:rFonts w:eastAsia="Arial"/>
          <w:color w:val="000000"/>
        </w:rPr>
        <w:t xml:space="preserve">, </w:t>
      </w:r>
      <w:hyperlink r:id="rId10" w:anchor="st_17" w:tooltip="https://cbd.minjust.gov.kg/4-3094/edition/1411/ru#st_17" w:history="1">
        <w:r>
          <w:rPr>
            <w:rStyle w:val="affb"/>
            <w:rFonts w:eastAsia="Arial"/>
            <w:color w:val="0000FF"/>
          </w:rPr>
          <w:t>17</w:t>
        </w:r>
      </w:hyperlink>
      <w:r>
        <w:rPr>
          <w:rFonts w:eastAsia="Arial"/>
          <w:color w:val="000000"/>
        </w:rPr>
        <w:t xml:space="preserve"> конституционного Закона Кыргызской Республики "О Кабинете Министров Кыргызской Республики" Кабинет Министров Кыргызской Республики постановляет:</w:t>
      </w:r>
    </w:p>
    <w:p w14:paraId="46493C4D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1. Реорганизовать государственное предприятие "Центр технического назначения Главного управления по обеспечению безопасности дорожного движения Министерства внутренних дел Кыргызской Республики" путем присоединения к нему государственного предприятия "Специализированное монтажно-эксплуатационное управление Главного управления по обеспечению безопасности дорожного движения Министерства внутренних дел Кыргызской Республики".</w:t>
      </w:r>
    </w:p>
    <w:p w14:paraId="029B2AB8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2. Установить, что государственное предприятие "Центр технического назначения Главного управления по обеспечению безопасности дорожного движения Министерства внутренних дел Кыргызской Республики" является правопреемником прав и обязательств государственного предприятия "Специализированное монтажно-эксплуатационное управление Главного управления по обеспечению безопасности дорожного движения Министерства внутренних дел Кыргызской Республики".</w:t>
      </w:r>
    </w:p>
    <w:p w14:paraId="15C29908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3. Внести в </w:t>
      </w:r>
      <w:hyperlink r:id="rId11" w:tooltip="https://cbd.minjust.gov.kg/7-17785/edition/1061105/ru" w:history="1">
        <w:r>
          <w:rPr>
            <w:rStyle w:val="affb"/>
            <w:rFonts w:eastAsia="Arial"/>
            <w:color w:val="0000FF"/>
          </w:rPr>
          <w:t>постановление</w:t>
        </w:r>
      </w:hyperlink>
      <w:r>
        <w:rPr>
          <w:rFonts w:eastAsia="Arial"/>
          <w:color w:val="000000"/>
        </w:rPr>
        <w:t xml:space="preserve"> Правительства Кыргызской Республики "О Государственном предприятии "Центр технического назначения Главного управления по обеспечению безопасности дорожного движения Министерства внутренних дел Кыргызской Республики" от 17 декабря 2014 года № 711 следующие изменения:</w:t>
      </w:r>
    </w:p>
    <w:p w14:paraId="6575869F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в </w:t>
      </w:r>
      <w:hyperlink r:id="rId12" w:anchor="pr" w:tooltip="https://cbd.minjust.gov.kg/7-17785/edition/1061105/ru#pr" w:history="1">
        <w:r>
          <w:rPr>
            <w:rStyle w:val="affb"/>
            <w:rFonts w:eastAsia="Arial"/>
            <w:color w:val="0000FF"/>
          </w:rPr>
          <w:t>Уставе</w:t>
        </w:r>
      </w:hyperlink>
      <w:r>
        <w:rPr>
          <w:rFonts w:eastAsia="Arial"/>
          <w:color w:val="000000"/>
        </w:rPr>
        <w:t xml:space="preserve"> Государственного предприятия "Центр технического назначения Главного управления по обеспечению безопасности дорожного движения Министерства внутренних дел Кыргызской Республики", утвержденном вышеуказанным </w:t>
      </w:r>
      <w:hyperlink r:id="rId13" w:tooltip="https://cbd.minjust.gov.kg/7-17785/edition/1061105/ru" w:history="1">
        <w:r>
          <w:rPr>
            <w:rStyle w:val="affb"/>
            <w:rFonts w:eastAsia="Arial"/>
            <w:color w:val="0000FF"/>
          </w:rPr>
          <w:t>постановлением</w:t>
        </w:r>
      </w:hyperlink>
      <w:r>
        <w:rPr>
          <w:rFonts w:eastAsia="Arial"/>
          <w:color w:val="000000"/>
        </w:rPr>
        <w:t>:</w:t>
      </w:r>
      <w:bookmarkStart w:id="0" w:name="_GoBack"/>
      <w:bookmarkEnd w:id="0"/>
    </w:p>
    <w:p w14:paraId="68BA73E0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lastRenderedPageBreak/>
        <w:t>- в пунктах 3, 8, 28, 29, подпункте 2 пункта 38, абзаце втором пункта 62 слово "Правительство" в различных падежах заменить словами "Кабинет Министров" в соответствующих падежах;</w:t>
      </w:r>
    </w:p>
    <w:p w14:paraId="53FC4AB7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в подпункте 8 пункта 36, подпункте 8 пункта 39, подпункте 2 пункта 40, пункте 42, абзаце первом пункта 43 слово "Премьер-министр" в различных падежах заменить словами "Председатель Кабинета Министров" в соответствующих падежах;</w:t>
      </w:r>
    </w:p>
    <w:p w14:paraId="10CB2F5E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пункт 15 дополнить подпунктами 7-9 следующего содержания:</w:t>
      </w:r>
    </w:p>
    <w:p w14:paraId="5DE4D74E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"7) обеспечение безопасности дорожного движения посредством установки, технического обслуживания и содержания технических средств организации дорожного движения (светофорные объекты, дорожные знаки);</w:t>
      </w:r>
    </w:p>
    <w:p w14:paraId="2F24A0FB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8) выполнение работ по нанесению, восстановлению и удалению горизонтальной и вертикальной дорожной разметки на проезжей части улиц в соответствии с установленными правилами и стандартами;</w:t>
      </w:r>
    </w:p>
    <w:p w14:paraId="2B408843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9) техническое обслуживание аппаратно-программных комплексов с функциями фото- и киносъемки, видеофиксации нарушений Правил дорожного движения.";</w:t>
      </w:r>
    </w:p>
    <w:p w14:paraId="65B84C54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пункт 16 дополнить подпунктами 14-29 следующего содержания:</w:t>
      </w:r>
    </w:p>
    <w:p w14:paraId="6A55121F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"14) установка, реконструкция, монтаж, наладка, ремонт светофорных объектов, аппаратуры регулирования дорожного движения, автоматизированных систем управления регулирования дорожного движения, линий связи и иных технических средств и оборудования, применяемых в организации дорожного движения;</w:t>
      </w:r>
    </w:p>
    <w:p w14:paraId="5CA526C5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15) установка, замена и восстановление дорожных знаков всех модификаций;</w:t>
      </w:r>
    </w:p>
    <w:p w14:paraId="46CD48E7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16) установка пешеходных ограждений;</w:t>
      </w:r>
    </w:p>
    <w:p w14:paraId="4C72B0FD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17) нанесение дорожной разметки;</w:t>
      </w:r>
    </w:p>
    <w:p w14:paraId="66FCC967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18) эксплуатация технических средств регулирования дорожного движения;</w:t>
      </w:r>
    </w:p>
    <w:p w14:paraId="0AC7590D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19) изготовление дорожных знаков, стоек, кронштейнов и прочих заготовок, узлов, а также деталей для крепления технических средств организации дорожного движения и других технических изделий, применяемых в организации дорожного движения;</w:t>
      </w:r>
    </w:p>
    <w:p w14:paraId="1CAFF907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20) внедрение современных систем аппаратуры управления светофорными объектами и их регулирование;</w:t>
      </w:r>
    </w:p>
    <w:p w14:paraId="25F148F4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21) участие в разработке годовых и перспективных планов внедрения технических средств регулирования дорожного движения и определение потребности в необходимых материалах и оборудовании;</w:t>
      </w:r>
    </w:p>
    <w:p w14:paraId="34887017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22) ежегодное определение периодичности (перечень) выполняемых работ по эксплуатации технических средств регулирования;</w:t>
      </w:r>
    </w:p>
    <w:p w14:paraId="7140E5B7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23) ведение технической документации на находящиеся в эксплуатации технические средства регулирования дорожного движения и их учет;</w:t>
      </w:r>
    </w:p>
    <w:p w14:paraId="61B982A2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24) получение от поставщиков материалов и технических средств регулирования, их учет и хранение, контроль за их использованием строго по назначению;</w:t>
      </w:r>
    </w:p>
    <w:p w14:paraId="24D56316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lastRenderedPageBreak/>
        <w:t>25) подготовка заданий на проектирование средств регулирования, согласование проектов и приемка проектной документации;</w:t>
      </w:r>
    </w:p>
    <w:p w14:paraId="2946FB7D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26) предъявление заказчику завершенных строительством и ремонтом объектов технических средств регулирования;</w:t>
      </w:r>
    </w:p>
    <w:p w14:paraId="232AC29A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27) организация и ведение бухгалтерского, оперативного и статистического учета, ведение кассовых операций, начисление и выплата в установленном порядке заработной платы;</w:t>
      </w:r>
    </w:p>
    <w:p w14:paraId="3A785FC5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28) проведение научно-исследовательских, опытно-конструкторских и других работ в области безопасности дорожного движения, строительства, реконструкции, технологии возведения автомобильных дорог и дорожных сооружений;</w:t>
      </w:r>
    </w:p>
    <w:p w14:paraId="36FEC988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29) осуществление технического обслуживания аппаратно-программных комплексов с функциями фото- и киносъемки, видеофиксации нарушений Правил дорожного движения.";</w:t>
      </w:r>
    </w:p>
    <w:p w14:paraId="67862C63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- пункт 51 изложить в следующей редакции:</w:t>
      </w:r>
    </w:p>
    <w:p w14:paraId="2161C4D5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"51. На Предприятии предусмотрены должности двух заместителей директора. Заместители директора Предприятия назначаются на должность и освобождаются от должности уполномоченным органом в сфере управления государственным имуществом, по представлению директора Предприятия.".</w:t>
      </w:r>
    </w:p>
    <w:p w14:paraId="3EC8E450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4. Внести в </w:t>
      </w:r>
      <w:hyperlink r:id="rId14" w:tooltip="https://cbd.minjust.gov.kg/7-2230/edition/1061095/ru" w:history="1">
        <w:r>
          <w:rPr>
            <w:rStyle w:val="affb"/>
            <w:rFonts w:eastAsia="Arial"/>
            <w:color w:val="0000FF"/>
          </w:rPr>
          <w:t>постановление</w:t>
        </w:r>
      </w:hyperlink>
      <w:r>
        <w:rPr>
          <w:rFonts w:eastAsia="Arial"/>
          <w:color w:val="000000"/>
        </w:rPr>
        <w:t xml:space="preserve"> Правительства Кыргызской Республики "О некоторых вопросах организации деятельности Министерства внутренних дел Кыргызской Республики" от 9 ноября 2017 года № 734 следующие изменения:</w:t>
      </w:r>
    </w:p>
    <w:p w14:paraId="3BEBAF19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абзац третий пункта 1, абзац третий пункта 2 признать утратившими силу;</w:t>
      </w:r>
    </w:p>
    <w:p w14:paraId="5BA92A59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2) </w:t>
      </w:r>
      <w:hyperlink r:id="rId15" w:anchor="pr3" w:tooltip="https://cbd.minjust.gov.kg/7-2230/edition/1061095/ru#pr3" w:history="1">
        <w:r>
          <w:rPr>
            <w:rStyle w:val="affb"/>
            <w:rFonts w:eastAsia="Arial"/>
            <w:color w:val="0000FF"/>
          </w:rPr>
          <w:t>схему</w:t>
        </w:r>
      </w:hyperlink>
      <w:r>
        <w:rPr>
          <w:rFonts w:eastAsia="Arial"/>
          <w:color w:val="000000"/>
        </w:rPr>
        <w:t xml:space="preserve"> управления Главного управления по обеспечению безопасности дорожного движения Министерства внутренних дел Кыргызской Республики, утвержденную вышеуказанным постановлением, изложить в редакции согласно </w:t>
      </w:r>
      <w:hyperlink w:anchor="pr" w:tooltip="#pr" w:history="1">
        <w:r>
          <w:rPr>
            <w:rStyle w:val="affb"/>
            <w:rFonts w:eastAsia="Arial"/>
          </w:rPr>
          <w:t>приложению</w:t>
        </w:r>
      </w:hyperlink>
      <w:r>
        <w:rPr>
          <w:rFonts w:eastAsia="Arial"/>
          <w:color w:val="000000"/>
        </w:rPr>
        <w:t xml:space="preserve"> к настоящему постановлению.</w:t>
      </w:r>
    </w:p>
    <w:p w14:paraId="03CA7120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5. Признать утратившими силу:</w:t>
      </w:r>
    </w:p>
    <w:p w14:paraId="08629578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1) подпункт 2 пункта 1 </w:t>
      </w:r>
      <w:hyperlink r:id="rId16" w:tooltip="https://cbd.minjust.gov.kg/7-20551/edition/1175328/ru" w:history="1">
        <w:r>
          <w:rPr>
            <w:rStyle w:val="affb"/>
            <w:rFonts w:eastAsia="Arial"/>
            <w:color w:val="0000FF"/>
          </w:rPr>
          <w:t>постановления</w:t>
        </w:r>
      </w:hyperlink>
      <w:r>
        <w:rPr>
          <w:rFonts w:eastAsia="Arial"/>
          <w:color w:val="000000"/>
        </w:rPr>
        <w:t xml:space="preserve"> Правительства Кыргызской Республики "О некоторых вопросах организации обеспечения общественного порядка и безопасности дорожного движения в Кыргызской Республике" от 11 мая 2020 года № 247;</w:t>
      </w:r>
    </w:p>
    <w:p w14:paraId="490CE2F4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 xml:space="preserve">2) пункт 2 </w:t>
      </w:r>
      <w:hyperlink r:id="rId17" w:tooltip="https://cbd.minjust.gov.kg/7-20823/edition/1061107/ru" w:history="1">
        <w:r>
          <w:rPr>
            <w:rStyle w:val="affb"/>
            <w:rFonts w:eastAsia="Arial"/>
            <w:color w:val="0000FF"/>
          </w:rPr>
          <w:t>постановления</w:t>
        </w:r>
      </w:hyperlink>
      <w:r>
        <w:rPr>
          <w:rFonts w:eastAsia="Arial"/>
          <w:color w:val="000000"/>
        </w:rPr>
        <w:t xml:space="preserve"> Правительства Кыргызской Республики "О внесении изменений в некоторые решения Правительства Кыргызской Республики по вопросам организации деятельности Министерства внутренних дел Кыргызской Республики" от 17 марта 2021 года № 99.</w:t>
      </w:r>
    </w:p>
    <w:p w14:paraId="0E6B73A0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6. Министерству внутренних дел Кыргызской Республики:</w:t>
      </w:r>
    </w:p>
    <w:p w14:paraId="4B3F7174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1) утвердить передаточные акты реорганизуемых юридических лиц, указанных в пункте 1 настоящего постановления;</w:t>
      </w:r>
    </w:p>
    <w:p w14:paraId="5BF04F0C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2) произвести государственную перерегистрацию юридических лиц, указанных в пункте 1 настоящего постановления, в органах юстиции;</w:t>
      </w:r>
    </w:p>
    <w:p w14:paraId="2D156C62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3) принять необходимые меры, вытекающие из настоящего постановления.</w:t>
      </w:r>
    </w:p>
    <w:p w14:paraId="29EBAA18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lastRenderedPageBreak/>
        <w:t>7. Контроль за исполнением настоящего постановления возложить на управление контроля исполнения решений Президента и Кабинета Министров Администрации Президента Кыргызской Республики.</w:t>
      </w:r>
    </w:p>
    <w:p w14:paraId="50E920ED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8. Настоящее постановление вступает в силу по истечении десяти дней со дня официального опубликования.</w:t>
      </w:r>
    </w:p>
    <w:p w14:paraId="1AA10582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color w:val="1F497D" w:themeColor="text2"/>
        </w:rPr>
      </w:pPr>
      <w:r>
        <w:rPr>
          <w:rFonts w:eastAsia="Arial"/>
          <w:i/>
          <w:color w:val="1F497D" w:themeColor="text2"/>
        </w:rPr>
        <w:t xml:space="preserve">Опубликован в официальной государственной газете "Эркин </w:t>
      </w:r>
      <w:proofErr w:type="spellStart"/>
      <w:r>
        <w:rPr>
          <w:rFonts w:eastAsia="Arial"/>
          <w:i/>
          <w:color w:val="1F497D" w:themeColor="text2"/>
        </w:rPr>
        <w:t>Тоо</w:t>
      </w:r>
      <w:proofErr w:type="spellEnd"/>
      <w:r>
        <w:rPr>
          <w:rFonts w:eastAsia="Arial"/>
          <w:i/>
          <w:color w:val="1F497D" w:themeColor="text2"/>
        </w:rPr>
        <w:t>" от 31 декабря 2024 года № 101 (3656)</w:t>
      </w:r>
    </w:p>
    <w:p w14:paraId="2E5D04CD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</w:pPr>
      <w:r>
        <w:rPr>
          <w:rFonts w:eastAsia="Arial"/>
          <w:color w:val="000000"/>
        </w:rPr>
        <w:t> </w:t>
      </w:r>
    </w:p>
    <w:tbl>
      <w:tblPr>
        <w:tblStyle w:val="a8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8"/>
        <w:gridCol w:w="236"/>
        <w:gridCol w:w="3111"/>
      </w:tblGrid>
      <w:tr w:rsidR="00AF02E9" w14:paraId="3CB42B33" w14:textId="77777777">
        <w:tc>
          <w:tcPr>
            <w:tcW w:w="60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418DE545" w14:textId="77777777" w:rsidR="00AF02E9" w:rsidRDefault="00344D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Председатель</w:t>
            </w:r>
          </w:p>
          <w:p w14:paraId="7BA155C4" w14:textId="77777777" w:rsidR="00AF02E9" w:rsidRDefault="00344D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  <w:b/>
                <w:bCs/>
                <w:color w:val="000000"/>
              </w:rPr>
            </w:pPr>
            <w:r>
              <w:rPr>
                <w:rFonts w:eastAsia="Arial"/>
                <w:b/>
                <w:color w:val="000000"/>
              </w:rPr>
              <w:t>Кабинета Министров</w:t>
            </w:r>
          </w:p>
          <w:p w14:paraId="776427E7" w14:textId="77777777" w:rsidR="00AF02E9" w:rsidRDefault="00344D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rPr>
                <w:rFonts w:eastAsia="Arial"/>
              </w:rPr>
            </w:pPr>
            <w:r>
              <w:rPr>
                <w:rFonts w:eastAsia="Arial"/>
                <w:b/>
                <w:color w:val="000000"/>
              </w:rPr>
              <w:t>Кыргызской Республики</w:t>
            </w:r>
          </w:p>
        </w:tc>
        <w:tc>
          <w:tcPr>
            <w:tcW w:w="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BB1BE" w14:textId="77777777" w:rsidR="00AF02E9" w:rsidRDefault="00344D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b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BEA45C" w14:textId="77777777" w:rsidR="00AF02E9" w:rsidRDefault="00344D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right"/>
            </w:pPr>
            <w:r>
              <w:rPr>
                <w:rFonts w:eastAsia="Arial"/>
                <w:b/>
                <w:color w:val="000000"/>
              </w:rPr>
              <w:t xml:space="preserve">А.А. </w:t>
            </w:r>
            <w:proofErr w:type="spellStart"/>
            <w:r>
              <w:rPr>
                <w:rFonts w:eastAsia="Arial"/>
                <w:b/>
                <w:color w:val="000000"/>
              </w:rPr>
              <w:t>Касымалиев</w:t>
            </w:r>
            <w:proofErr w:type="spellEnd"/>
          </w:p>
        </w:tc>
      </w:tr>
    </w:tbl>
    <w:p w14:paraId="66EA0BD5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  <w:color w:val="000000"/>
        </w:rPr>
      </w:pPr>
      <w:r>
        <w:rPr>
          <w:rFonts w:eastAsia="Arial"/>
          <w:color w:val="000000"/>
        </w:rPr>
        <w:t> </w:t>
      </w:r>
    </w:p>
    <w:p w14:paraId="3BD4CF15" w14:textId="77777777" w:rsidR="00AF02E9" w:rsidRDefault="00AF02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rPr>
          <w:rFonts w:eastAsia="Arial"/>
        </w:rPr>
      </w:pPr>
    </w:p>
    <w:tbl>
      <w:tblPr>
        <w:tblStyle w:val="a8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AF02E9" w14:paraId="381AC4AA" w14:textId="77777777"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3743" w14:textId="77777777" w:rsidR="00AF02E9" w:rsidRDefault="00344D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9EEFD" w14:textId="77777777" w:rsidR="00AF02E9" w:rsidRDefault="00344D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</w:pPr>
            <w:r>
              <w:rPr>
                <w:rFonts w:eastAsia="Arial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3E3E" w14:textId="77777777" w:rsidR="00AF02E9" w:rsidRDefault="00344DB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29" w:lineRule="atLeast"/>
              <w:ind w:firstLine="0"/>
              <w:jc w:val="right"/>
            </w:pPr>
            <w:bookmarkStart w:id="1" w:name="pr"/>
            <w:r>
              <w:rPr>
                <w:rFonts w:eastAsia="Arial"/>
                <w:color w:val="000000"/>
              </w:rPr>
              <w:t>Приложение</w:t>
            </w:r>
            <w:bookmarkEnd w:id="1"/>
          </w:p>
        </w:tc>
      </w:tr>
    </w:tbl>
    <w:p w14:paraId="75F77636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rFonts w:eastAsia="Arial"/>
          <w:b/>
          <w:bCs/>
          <w:color w:val="000000"/>
        </w:rPr>
      </w:pPr>
      <w:r>
        <w:rPr>
          <w:rFonts w:eastAsia="Arial"/>
          <w:b/>
          <w:color w:val="000000"/>
        </w:rPr>
        <w:t>"СХЕМА</w:t>
      </w:r>
      <w:r>
        <w:rPr>
          <w:rFonts w:eastAsia="Arial"/>
          <w:b/>
          <w:color w:val="000000"/>
        </w:rPr>
        <w:br/>
        <w:t>управления Главного управления по обеспечению безопасности дорожного движения Министерства внутренних дел Кыргызской Республики</w:t>
      </w:r>
    </w:p>
    <w:p w14:paraId="317EE842" w14:textId="77777777" w:rsidR="00AF02E9" w:rsidRDefault="00AF02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center"/>
        <w:rPr>
          <w:rFonts w:eastAsia="Arial"/>
        </w:rPr>
      </w:pPr>
    </w:p>
    <w:p w14:paraId="6CA10284" w14:textId="77777777" w:rsidR="00AF02E9" w:rsidRDefault="00344D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left="1134" w:right="1134" w:firstLine="0"/>
        <w:jc w:val="left"/>
        <w:rPr>
          <w:rFonts w:eastAsia="Arial"/>
        </w:rPr>
      </w:pPr>
      <w:r>
        <w:rPr>
          <w:noProof/>
        </w:rPr>
        <mc:AlternateContent>
          <mc:Choice Requires="wpg">
            <w:drawing>
              <wp:inline distT="0" distB="0" distL="0" distR="0" wp14:anchorId="48089794" wp14:editId="0CABD4D2">
                <wp:extent cx="5201715" cy="3284868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4916579" name="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201714" cy="32848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09.58pt;height:258.65pt;mso-wrap-distance-left:0.00pt;mso-wrap-distance-top:0.00pt;mso-wrap-distance-right:0.00pt;mso-wrap-distance-bottom:0.00pt;z-index:1;" stroked="false">
                <v:imagedata r:id="rId19" o:title=""/>
                <o:lock v:ext="edit" rotation="t"/>
              </v:shape>
            </w:pict>
          </mc:Fallback>
        </mc:AlternateContent>
      </w:r>
    </w:p>
    <w:sectPr w:rsidR="00AF02E9">
      <w:headerReference w:type="default" r:id="rId20"/>
      <w:footerReference w:type="default" r:id="rId21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9BDA7" w14:textId="77777777" w:rsidR="00503706" w:rsidRDefault="00503706">
      <w:pPr>
        <w:spacing w:after="0"/>
      </w:pPr>
      <w:r>
        <w:separator/>
      </w:r>
    </w:p>
  </w:endnote>
  <w:endnote w:type="continuationSeparator" w:id="0">
    <w:p w14:paraId="4581A93C" w14:textId="77777777" w:rsidR="00503706" w:rsidRDefault="005037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F1E9A" w14:textId="2FCB6EDF" w:rsidR="00344DBC" w:rsidRPr="00344DBC" w:rsidRDefault="00344DBC" w:rsidP="00344DBC">
    <w:pPr>
      <w:pStyle w:val="a6"/>
      <w:jc w:val="center"/>
      <w:rPr>
        <w:color w:val="8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BD6DB" w14:textId="77777777" w:rsidR="00503706" w:rsidRDefault="00503706">
      <w:pPr>
        <w:spacing w:after="0"/>
      </w:pPr>
      <w:r>
        <w:separator/>
      </w:r>
    </w:p>
  </w:footnote>
  <w:footnote w:type="continuationSeparator" w:id="0">
    <w:p w14:paraId="7BEC3DA7" w14:textId="77777777" w:rsidR="00503706" w:rsidRDefault="005037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77E6A" w14:textId="4BCBCA02" w:rsidR="00344DBC" w:rsidRPr="00344DBC" w:rsidRDefault="00344DBC" w:rsidP="00344DBC">
    <w:pPr>
      <w:pStyle w:val="a4"/>
      <w:jc w:val="center"/>
      <w:rPr>
        <w:color w:val="0000FF"/>
        <w:sz w:val="20"/>
      </w:rPr>
    </w:pPr>
    <w:r>
      <w:rPr>
        <w:color w:val="0000FF"/>
        <w:sz w:val="20"/>
      </w:rPr>
      <w:t>Постановление Кабинета Министров КР от 25 декабря 2024 года № 800 "О вопросах реорганизации государственного предприятия "Центр технического назначения Главного управления по обеспечению безопасности дорожного движения Министерства внутренних дел Кыргызской Республики"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E9"/>
    <w:rsid w:val="00344DBC"/>
    <w:rsid w:val="00503706"/>
    <w:rsid w:val="00AF02E9"/>
    <w:rsid w:val="00D2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B21D"/>
  <w15:docId w15:val="{D7FF117E-4E42-4CA2-A9B2-0259FC28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ind w:firstLine="0"/>
      <w:jc w:val="center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ind w:firstLine="0"/>
      <w:jc w:val="center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jc w:val="left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character" w:customStyle="1" w:styleId="a7">
    <w:name w:val="Нижний колонтитул Знак"/>
    <w:link w:val="a6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af0">
    <w:name w:val="Реквизит"/>
    <w:basedOn w:val="a"/>
    <w:pPr>
      <w:spacing w:after="240"/>
      <w:ind w:firstLine="0"/>
      <w:jc w:val="left"/>
    </w:pPr>
    <w:rPr>
      <w:rFonts w:eastAsiaTheme="minorHAnsi" w:cstheme="minorBidi"/>
      <w:szCs w:val="22"/>
      <w:lang w:eastAsia="en-US"/>
    </w:rPr>
  </w:style>
  <w:style w:type="paragraph" w:styleId="af1">
    <w:name w:val="Title"/>
    <w:basedOn w:val="a"/>
    <w:link w:val="af2"/>
    <w:uiPriority w:val="10"/>
    <w:qFormat/>
    <w:pPr>
      <w:spacing w:after="480"/>
      <w:ind w:firstLine="0"/>
      <w:jc w:val="center"/>
    </w:pPr>
    <w:rPr>
      <w:rFonts w:cstheme="minorBidi"/>
      <w:b/>
      <w:bCs/>
      <w:spacing w:val="5"/>
      <w:sz w:val="28"/>
      <w:szCs w:val="28"/>
      <w:lang w:eastAsia="en-US"/>
    </w:rPr>
  </w:style>
  <w:style w:type="character" w:customStyle="1" w:styleId="af2">
    <w:name w:val="Заголовок Знак"/>
    <w:basedOn w:val="a0"/>
    <w:link w:val="af1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f3">
    <w:name w:val="Message Header"/>
    <w:basedOn w:val="a"/>
    <w:link w:val="af4"/>
    <w:uiPriority w:val="99"/>
    <w:pPr>
      <w:spacing w:after="480"/>
      <w:ind w:firstLine="0"/>
      <w:jc w:val="center"/>
    </w:pPr>
    <w:rPr>
      <w:rFonts w:eastAsiaTheme="majorEastAsia" w:cstheme="majorBidi"/>
      <w:b/>
      <w:sz w:val="32"/>
      <w:lang w:eastAsia="en-US"/>
    </w:rPr>
  </w:style>
  <w:style w:type="character" w:customStyle="1" w:styleId="af4">
    <w:name w:val="Шапка Знак"/>
    <w:basedOn w:val="a0"/>
    <w:link w:val="af3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f5">
    <w:name w:val="No Spacing"/>
    <w:uiPriority w:val="1"/>
    <w:semiHidden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"/>
    <w:next w:val="a"/>
    <w:uiPriority w:val="35"/>
    <w:semiHidden/>
    <w:qFormat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7">
    <w:name w:val="Signature"/>
    <w:basedOn w:val="a"/>
    <w:link w:val="af8"/>
    <w:uiPriority w:val="99"/>
    <w:pPr>
      <w:spacing w:after="0"/>
      <w:ind w:firstLine="0"/>
      <w:jc w:val="left"/>
    </w:pPr>
    <w:rPr>
      <w:rFonts w:eastAsiaTheme="minorHAnsi" w:cstheme="minorBidi"/>
      <w:b/>
      <w:szCs w:val="22"/>
      <w:lang w:eastAsia="en-US"/>
    </w:rPr>
  </w:style>
  <w:style w:type="character" w:customStyle="1" w:styleId="af8">
    <w:name w:val="Подпись Знак"/>
    <w:basedOn w:val="a0"/>
    <w:link w:val="af7"/>
    <w:uiPriority w:val="99"/>
    <w:rPr>
      <w:rFonts w:ascii="Arial" w:hAnsi="Arial"/>
      <w:b/>
      <w:sz w:val="24"/>
    </w:rPr>
  </w:style>
  <w:style w:type="paragraph" w:styleId="af9">
    <w:name w:val="Subtitle"/>
    <w:basedOn w:val="a"/>
    <w:next w:val="a"/>
    <w:link w:val="afa"/>
    <w:uiPriority w:val="11"/>
    <w:semiHidden/>
    <w:qFormat/>
    <w:pPr>
      <w:numPr>
        <w:ilvl w:val="1"/>
      </w:numPr>
      <w:ind w:firstLine="454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a">
    <w:name w:val="Подзаголовок Знак"/>
    <w:basedOn w:val="a0"/>
    <w:link w:val="af9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b">
    <w:name w:val="Strong"/>
    <w:basedOn w:val="a0"/>
    <w:uiPriority w:val="22"/>
    <w:semiHidden/>
    <w:qFormat/>
    <w:rPr>
      <w:b/>
      <w:bCs/>
    </w:rPr>
  </w:style>
  <w:style w:type="character" w:styleId="afc">
    <w:name w:val="Emphasis"/>
    <w:basedOn w:val="a0"/>
    <w:uiPriority w:val="20"/>
    <w:semiHidden/>
    <w:qFormat/>
    <w:rPr>
      <w:i/>
      <w:iCs/>
    </w:rPr>
  </w:style>
  <w:style w:type="paragraph" w:styleId="afd">
    <w:name w:val="List Paragraph"/>
    <w:basedOn w:val="a"/>
    <w:uiPriority w:val="34"/>
    <w:semiHidden/>
    <w:qFormat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3">
    <w:name w:val="Quote"/>
    <w:basedOn w:val="a"/>
    <w:next w:val="a"/>
    <w:link w:val="24"/>
    <w:uiPriority w:val="29"/>
    <w:semiHidden/>
    <w:qFormat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semiHidden/>
    <w:rPr>
      <w:rFonts w:ascii="Arial" w:eastAsiaTheme="minorEastAsia" w:hAnsi="Arial"/>
      <w:i/>
      <w:iCs/>
      <w:color w:val="000000" w:themeColor="text1"/>
      <w:sz w:val="24"/>
    </w:rPr>
  </w:style>
  <w:style w:type="paragraph" w:styleId="afe">
    <w:name w:val="Intense Quote"/>
    <w:basedOn w:val="a"/>
    <w:next w:val="a"/>
    <w:link w:val="aff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f">
    <w:name w:val="Выделенная цитата Знак"/>
    <w:basedOn w:val="a0"/>
    <w:link w:val="afe"/>
    <w:uiPriority w:val="30"/>
    <w:semiHidden/>
    <w:rPr>
      <w:rFonts w:ascii="Arial" w:eastAsiaTheme="minorEastAsia" w:hAnsi="Arial"/>
      <w:b/>
      <w:bCs/>
      <w:i/>
      <w:iCs/>
      <w:color w:val="4F81BD" w:themeColor="accent1"/>
      <w:sz w:val="24"/>
    </w:rPr>
  </w:style>
  <w:style w:type="character" w:styleId="aff0">
    <w:name w:val="Subtle Emphasis"/>
    <w:basedOn w:val="a0"/>
    <w:uiPriority w:val="19"/>
    <w:semiHidden/>
    <w:qFormat/>
    <w:rPr>
      <w:i/>
      <w:iCs/>
      <w:color w:val="808080" w:themeColor="text1" w:themeTint="7F"/>
    </w:rPr>
  </w:style>
  <w:style w:type="character" w:styleId="aff1">
    <w:name w:val="Intense Emphasis"/>
    <w:basedOn w:val="a0"/>
    <w:uiPriority w:val="21"/>
    <w:semiHidden/>
    <w:qFormat/>
    <w:rPr>
      <w:b/>
      <w:bCs/>
      <w:i/>
      <w:iCs/>
      <w:color w:val="4F81BD" w:themeColor="accent1"/>
    </w:rPr>
  </w:style>
  <w:style w:type="character" w:styleId="aff2">
    <w:name w:val="Subtle Reference"/>
    <w:basedOn w:val="a0"/>
    <w:uiPriority w:val="31"/>
    <w:semiHidden/>
    <w:qFormat/>
    <w:rPr>
      <w:smallCaps/>
      <w:color w:val="C0504D" w:themeColor="accent2"/>
      <w:u w:val="single"/>
    </w:rPr>
  </w:style>
  <w:style w:type="character" w:styleId="aff3">
    <w:name w:val="Intense Reference"/>
    <w:basedOn w:val="a0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character" w:styleId="aff4">
    <w:name w:val="Book Title"/>
    <w:basedOn w:val="a0"/>
    <w:uiPriority w:val="33"/>
    <w:semiHidden/>
    <w:qFormat/>
    <w:rPr>
      <w:b/>
      <w:bCs/>
      <w:smallCaps/>
      <w:spacing w:val="5"/>
    </w:rPr>
  </w:style>
  <w:style w:type="paragraph" w:styleId="aff5">
    <w:name w:val="TOC Heading"/>
    <w:basedOn w:val="1"/>
    <w:next w:val="a"/>
    <w:uiPriority w:val="39"/>
    <w:semiHidden/>
    <w:qFormat/>
    <w:pPr>
      <w:outlineLvl w:val="9"/>
    </w:pPr>
  </w:style>
  <w:style w:type="paragraph" w:styleId="aff6">
    <w:name w:val="Normal Indent"/>
    <w:basedOn w:val="a"/>
    <w:uiPriority w:val="99"/>
    <w:semiHidden/>
    <w:pPr>
      <w:ind w:left="708"/>
    </w:pPr>
    <w:rPr>
      <w:rFonts w:eastAsiaTheme="minorHAnsi" w:cstheme="minorBidi"/>
      <w:szCs w:val="22"/>
      <w:lang w:eastAsia="en-US"/>
    </w:rPr>
  </w:style>
  <w:style w:type="paragraph" w:styleId="aff7">
    <w:name w:val="annotation text"/>
    <w:basedOn w:val="a"/>
    <w:link w:val="aff8"/>
    <w:uiPriority w:val="99"/>
    <w:pPr>
      <w:spacing w:before="120" w:after="240"/>
      <w:ind w:firstLine="0"/>
      <w:jc w:val="left"/>
    </w:pPr>
    <w:rPr>
      <w:rFonts w:eastAsiaTheme="minorHAnsi" w:cstheme="minorBidi"/>
      <w:i/>
      <w:szCs w:val="20"/>
      <w:lang w:eastAsia="en-US"/>
    </w:rPr>
  </w:style>
  <w:style w:type="character" w:customStyle="1" w:styleId="aff8">
    <w:name w:val="Текст примечания Знак"/>
    <w:basedOn w:val="a0"/>
    <w:link w:val="aff7"/>
    <w:uiPriority w:val="99"/>
    <w:rPr>
      <w:rFonts w:ascii="Arial" w:hAnsi="Arial"/>
      <w:i/>
      <w:sz w:val="24"/>
      <w:szCs w:val="20"/>
    </w:rPr>
  </w:style>
  <w:style w:type="paragraph" w:customStyle="1" w:styleId="af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fa">
    <w:name w:val="Таблица"/>
    <w:basedOn w:val="a"/>
    <w:qFormat/>
    <w:pPr>
      <w:ind w:firstLine="0"/>
    </w:pPr>
    <w:rPr>
      <w:rFonts w:eastAsiaTheme="minorHAnsi" w:cstheme="minorBidi"/>
      <w:szCs w:val="22"/>
      <w:lang w:eastAsia="en-US"/>
    </w:rPr>
  </w:style>
  <w:style w:type="character" w:styleId="affb">
    <w:name w:val="Hyperlink"/>
    <w:uiPriority w:val="99"/>
    <w:rPr>
      <w:color w:val="0000FF" w:themeColor="hyperlink"/>
      <w:u w:val="single"/>
    </w:rPr>
  </w:style>
  <w:style w:type="paragraph" w:styleId="affc">
    <w:name w:val="Balloon Text"/>
    <w:basedOn w:val="a"/>
    <w:link w:val="affd"/>
    <w:uiPriority w:val="99"/>
    <w:semiHidden/>
    <w:pPr>
      <w:spacing w:after="0"/>
    </w:pPr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0"/>
    <w:link w:val="affc"/>
    <w:uiPriority w:val="99"/>
    <w:semiHidden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s://cbd.minjust.gov.kg/7-17785/edition/1061105/ru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12" Type="http://schemas.openxmlformats.org/officeDocument/2006/relationships/hyperlink" Target="https://cbd.minjust.gov.kg/7-17785/edition/1061105/ru" TargetMode="External"/><Relationship Id="rId17" Type="http://schemas.openxmlformats.org/officeDocument/2006/relationships/hyperlink" Target="https://cbd.minjust.gov.kg/7-20823/edition/1061107/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7-20551/edition/1175328/ru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cbd.minjust.gov.kg/7-17785/edition/1061105/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bd.minjust.gov.kg/7-2230/edition/1061095/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bd.minjust.gov.kg/4-3094/edition/1411/ru" TargetMode="External"/><Relationship Id="rId19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4-3094/edition/1411/ru" TargetMode="External"/><Relationship Id="rId14" Type="http://schemas.openxmlformats.org/officeDocument/2006/relationships/hyperlink" Target="https://cbd.minjust.gov.kg/7-2230/edition/1061095/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1309</Words>
  <Characters>7467</Characters>
  <Application>Microsoft Office Word</Application>
  <DocSecurity>0</DocSecurity>
  <Lines>62</Lines>
  <Paragraphs>17</Paragraphs>
  <ScaleCrop>false</ScaleCrop>
  <Company>Krokoz™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Ад</cp:lastModifiedBy>
  <cp:revision>4</cp:revision>
  <dcterms:created xsi:type="dcterms:W3CDTF">2026-01-21T09:54:00Z</dcterms:created>
  <dcterms:modified xsi:type="dcterms:W3CDTF">2026-01-21T09:57:00Z</dcterms:modified>
</cp:coreProperties>
</file>