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3436C2" w14:textId="77777777" w:rsidR="00E66E71" w:rsidRDefault="00F65233">
      <w:pPr>
        <w:spacing w:after="60" w:line="276" w:lineRule="auto"/>
        <w:ind w:firstLine="567"/>
        <w:jc w:val="right"/>
      </w:pPr>
      <w:r>
        <w:rPr>
          <w:rFonts w:ascii="Arial" w:hAnsi="Arial" w:cs="Arial"/>
        </w:rPr>
        <w:t>Приложение</w:t>
      </w:r>
    </w:p>
    <w:p w14:paraId="59259DF2" w14:textId="77777777" w:rsidR="00E66E71" w:rsidRDefault="00F65233">
      <w:pPr>
        <w:spacing w:after="60" w:line="276" w:lineRule="auto"/>
        <w:ind w:firstLine="567"/>
        <w:jc w:val="right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4"/>
        <w:gridCol w:w="2807"/>
        <w:gridCol w:w="3274"/>
      </w:tblGrid>
      <w:tr w:rsidR="00E66E71" w14:paraId="55DD3C81" w14:textId="77777777"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93538" w14:textId="77777777" w:rsidR="00E66E71" w:rsidRDefault="00F65233">
            <w:pPr>
              <w:spacing w:after="60" w:line="276" w:lineRule="auto"/>
              <w:jc w:val="center"/>
            </w:pPr>
            <w:r>
              <w:t> 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B52D4" w14:textId="77777777" w:rsidR="00E66E71" w:rsidRDefault="00F65233">
            <w:pPr>
              <w:spacing w:after="60" w:line="276" w:lineRule="auto"/>
              <w:jc w:val="center"/>
            </w:pPr>
            <w:r>
              <w:t> 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54C4F" w14:textId="77777777" w:rsidR="00E66E71" w:rsidRDefault="00F65233">
            <w:pPr>
              <w:spacing w:after="60" w:line="276" w:lineRule="auto"/>
              <w:jc w:val="right"/>
            </w:pPr>
            <w:r>
              <w:rPr>
                <w:rFonts w:ascii="Arial" w:hAnsi="Arial" w:cs="Arial"/>
                <w:i/>
                <w:iCs/>
                <w:color w:val="1F497D"/>
              </w:rPr>
              <w:t>Утверждено</w:t>
            </w:r>
            <w:r>
              <w:rPr>
                <w:rFonts w:ascii="Arial" w:hAnsi="Arial" w:cs="Arial"/>
                <w:i/>
                <w:iCs/>
                <w:color w:val="1F497D"/>
              </w:rPr>
              <w:br/>
            </w:r>
            <w:hyperlink r:id="rId6" w:tooltip="https://cbd.minjust.gov.kg/99902" w:history="1">
              <w:r>
                <w:rPr>
                  <w:rStyle w:val="aff0"/>
                  <w:rFonts w:ascii="Arial" w:hAnsi="Arial" w:cs="Arial"/>
                  <w:i/>
                  <w:iCs/>
                </w:rPr>
                <w:t>постановлением</w:t>
              </w:r>
            </w:hyperlink>
            <w:r>
              <w:rPr>
                <w:rFonts w:ascii="Arial" w:hAnsi="Arial" w:cs="Arial"/>
                <w:i/>
                <w:iCs/>
                <w:color w:val="1F497D"/>
              </w:rPr>
              <w:t xml:space="preserve"> Правительства Кыргызской Республики</w:t>
            </w:r>
            <w:r>
              <w:rPr>
                <w:rFonts w:ascii="Arial" w:hAnsi="Arial" w:cs="Arial"/>
                <w:i/>
                <w:iCs/>
                <w:color w:val="1F497D"/>
              </w:rPr>
              <w:br/>
              <w:t>от 4 апреля 2017 года № 202</w:t>
            </w:r>
          </w:p>
        </w:tc>
      </w:tr>
    </w:tbl>
    <w:p w14:paraId="2366F77C" w14:textId="77777777" w:rsidR="00E66E71" w:rsidRDefault="00F65233">
      <w:pPr>
        <w:spacing w:before="400" w:after="400" w:line="276" w:lineRule="auto"/>
        <w:ind w:left="1134" w:right="1134"/>
        <w:jc w:val="center"/>
      </w:pPr>
      <w:r>
        <w:rPr>
          <w:rFonts w:ascii="Arial" w:hAnsi="Arial" w:cs="Arial"/>
          <w:b/>
          <w:bCs/>
          <w:sz w:val="28"/>
          <w:szCs w:val="28"/>
        </w:rPr>
        <w:t>ПРАВИЛА</w:t>
      </w:r>
      <w:r>
        <w:rPr>
          <w:rFonts w:ascii="Arial" w:hAnsi="Arial" w:cs="Arial"/>
          <w:b/>
          <w:bCs/>
          <w:sz w:val="28"/>
          <w:szCs w:val="28"/>
        </w:rPr>
        <w:br/>
        <w:t>принудительной эвакуации, перемещения транспортного средства на специализированную стоянку, его хранения и применения блокираторов колес или других видов приспособлений</w:t>
      </w:r>
    </w:p>
    <w:p w14:paraId="403102A0" w14:textId="77777777" w:rsidR="00E66E71" w:rsidRDefault="00F65233">
      <w:pPr>
        <w:spacing w:after="200" w:line="276" w:lineRule="auto"/>
        <w:ind w:left="1134" w:right="1134"/>
        <w:jc w:val="center"/>
      </w:pPr>
      <w:r>
        <w:rPr>
          <w:rFonts w:ascii="Arial" w:hAnsi="Arial" w:cs="Arial"/>
          <w:i/>
          <w:iCs/>
        </w:rPr>
        <w:t xml:space="preserve">(В редакции постановлений Правительства КР от </w:t>
      </w:r>
      <w:hyperlink r:id="rId7" w:tooltip="https://cbd.minjust.gov.kg/12742" w:history="1">
        <w:r>
          <w:rPr>
            <w:rStyle w:val="aff0"/>
            <w:rFonts w:ascii="Arial" w:hAnsi="Arial" w:cs="Arial"/>
            <w:i/>
            <w:iCs/>
          </w:rPr>
          <w:t>22 ноября 2018 года № 544</w:t>
        </w:r>
      </w:hyperlink>
      <w:r>
        <w:rPr>
          <w:rFonts w:ascii="Arial" w:hAnsi="Arial" w:cs="Arial"/>
          <w:i/>
          <w:iCs/>
          <w:lang w:val="ky-KG"/>
        </w:rPr>
        <w:t xml:space="preserve">, </w:t>
      </w:r>
      <w:r>
        <w:rPr>
          <w:rFonts w:ascii="Arial" w:hAnsi="Arial" w:cs="Arial"/>
          <w:i/>
          <w:iCs/>
        </w:rPr>
        <w:t xml:space="preserve">Кабинета Министров КР от </w:t>
      </w:r>
      <w:hyperlink r:id="rId8" w:tooltip="https://cbd.minjust.gov.kg/159268" w:history="1">
        <w:r>
          <w:rPr>
            <w:rStyle w:val="aff0"/>
            <w:rFonts w:ascii="Arial" w:hAnsi="Arial" w:cs="Arial"/>
            <w:i/>
            <w:iCs/>
          </w:rPr>
          <w:t>24 июня 2022 года № 333</w:t>
        </w:r>
      </w:hyperlink>
      <w:r>
        <w:rPr>
          <w:rFonts w:ascii="Arial" w:hAnsi="Arial" w:cs="Arial"/>
          <w:i/>
          <w:iCs/>
        </w:rPr>
        <w:t>,</w:t>
      </w:r>
      <w:r>
        <w:t xml:space="preserve"> </w:t>
      </w:r>
      <w:hyperlink r:id="rId9" w:tooltip="https://cbd.minjust.gov.kg/159845" w:history="1">
        <w:r>
          <w:rPr>
            <w:rStyle w:val="aff0"/>
            <w:rFonts w:ascii="Arial" w:hAnsi="Arial" w:cs="Arial"/>
            <w:i/>
            <w:iCs/>
          </w:rPr>
          <w:t>30 декабря 2022 года № 724</w:t>
        </w:r>
      </w:hyperlink>
      <w:r>
        <w:rPr>
          <w:rFonts w:ascii="Arial" w:hAnsi="Arial" w:cs="Arial"/>
          <w:i/>
          <w:iCs/>
        </w:rPr>
        <w:t xml:space="preserve">, </w:t>
      </w:r>
      <w:hyperlink r:id="rId10" w:tooltip="https://cbd.minjust.gov.kg/160030" w:history="1">
        <w:r>
          <w:rPr>
            <w:rStyle w:val="aff0"/>
            <w:rFonts w:ascii="Arial" w:hAnsi="Arial" w:cs="Arial"/>
            <w:i/>
            <w:iCs/>
          </w:rPr>
          <w:t>11 марта 2023 года № 139</w:t>
        </w:r>
      </w:hyperlink>
      <w:r>
        <w:rPr>
          <w:rFonts w:ascii="Arial" w:hAnsi="Arial" w:cs="Arial"/>
          <w:i/>
          <w:iCs/>
          <w:lang w:val="ky-KG"/>
        </w:rPr>
        <w:t xml:space="preserve">,  </w:t>
      </w:r>
      <w:r w:rsidR="00DC76D6">
        <w:fldChar w:fldCharType="begin"/>
      </w:r>
      <w:r w:rsidR="00DC76D6">
        <w:instrText xml:space="preserve"> HYPERLINK "https://cbd.minjust.gov.kg/7-33922/edition/18784/ru" \o "https://cbd.minjust.gov.kg/7-33922</w:instrText>
      </w:r>
      <w:r w:rsidR="00DC76D6">
        <w:instrText xml:space="preserve">/edition/18784/ru" </w:instrText>
      </w:r>
      <w:r w:rsidR="00DC76D6">
        <w:fldChar w:fldCharType="separate"/>
      </w:r>
      <w:r>
        <w:rPr>
          <w:rStyle w:val="aff0"/>
          <w:rFonts w:ascii="Arial" w:hAnsi="Arial" w:cs="Arial"/>
          <w:i/>
          <w:iCs/>
          <w:lang w:val="ky-KG"/>
        </w:rPr>
        <w:t>23 сентября 2024 года № 579</w:t>
      </w:r>
      <w:r w:rsidR="00DC76D6">
        <w:rPr>
          <w:rStyle w:val="aff0"/>
          <w:rFonts w:ascii="Arial" w:hAnsi="Arial" w:cs="Arial"/>
          <w:i/>
          <w:iCs/>
          <w:lang w:val="ky-KG"/>
        </w:rPr>
        <w:fldChar w:fldCharType="end"/>
      </w:r>
      <w:r>
        <w:rPr>
          <w:rFonts w:ascii="Arial" w:hAnsi="Arial" w:cs="Arial"/>
          <w:i/>
          <w:iCs/>
          <w:lang w:val="ky-KG"/>
        </w:rPr>
        <w:t xml:space="preserve"> )</w:t>
      </w:r>
    </w:p>
    <w:p w14:paraId="333E7EE8" w14:textId="77777777" w:rsidR="00E66E71" w:rsidRDefault="00F65233">
      <w:pPr>
        <w:spacing w:before="200" w:after="200" w:line="276" w:lineRule="auto"/>
        <w:ind w:left="1134" w:right="1134"/>
        <w:jc w:val="center"/>
      </w:pPr>
      <w:bookmarkStart w:id="0" w:name="r1"/>
      <w:bookmarkEnd w:id="0"/>
      <w:r>
        <w:rPr>
          <w:rFonts w:ascii="Arial" w:hAnsi="Arial" w:cs="Arial"/>
          <w:b/>
          <w:bCs/>
        </w:rPr>
        <w:t>1. Общие положения</w:t>
      </w:r>
    </w:p>
    <w:p w14:paraId="7F974865" w14:textId="77777777" w:rsidR="00E66E71" w:rsidRDefault="00F65233">
      <w:pPr>
        <w:pStyle w:val="tkTekst"/>
      </w:pPr>
      <w:r>
        <w:rPr>
          <w:sz w:val="24"/>
          <w:szCs w:val="24"/>
        </w:rPr>
        <w:t>1. Настоящие Правила устанавливают для подразделений безопасности дорожного движения органов внутренних дел Кыргызской Республики (далее - ОВД) и уполномоченного органа в сфере транспорта по осуществлению транспортного контроля (далее - УОТК) единый порядок:</w:t>
      </w:r>
    </w:p>
    <w:p w14:paraId="69C13AC8" w14:textId="77777777" w:rsidR="00E66E71" w:rsidRDefault="00F65233">
      <w:pPr>
        <w:pStyle w:val="tkTekst"/>
      </w:pPr>
      <w:r>
        <w:rPr>
          <w:sz w:val="24"/>
          <w:szCs w:val="24"/>
        </w:rPr>
        <w:t>- принудительной эвакуации и перемещения транспортного средства на специализированную стоянку в случаях, установленных законодательством Кыргызской Республики;</w:t>
      </w:r>
    </w:p>
    <w:p w14:paraId="34F900AB" w14:textId="77777777" w:rsidR="00E66E71" w:rsidRDefault="00F65233">
      <w:pPr>
        <w:pStyle w:val="tkTekst"/>
      </w:pPr>
      <w:r>
        <w:rPr>
          <w:sz w:val="24"/>
          <w:szCs w:val="24"/>
        </w:rPr>
        <w:t>- возврата транспортного средства после его принудительной эвакуации;</w:t>
      </w:r>
    </w:p>
    <w:p w14:paraId="4F9B7D2E" w14:textId="77777777" w:rsidR="00E66E71" w:rsidRDefault="00F65233">
      <w:pPr>
        <w:pStyle w:val="tkTekst"/>
      </w:pPr>
      <w:r>
        <w:rPr>
          <w:sz w:val="24"/>
          <w:szCs w:val="24"/>
        </w:rPr>
        <w:t>- блокировки колеса транспортного средства при помощи блокираторов колес или других видов приспособлений в случае нарушения водителем правил остановки или стоянки транспортных средств, а также в случаях несоблюдения (превышения) установленных допустимых норм весогабаритных параметров транспортных средств для проезда по автомобильным дорогам общего пользования Кыргызской Республики и осуществления иностранным перевозчиком международных автомобильных перевозок без разрешения или без специального разрешения на проезд по территории Кыргызской Республики либо с разрешениями, не соответствующими виду перевозки;</w:t>
      </w:r>
    </w:p>
    <w:p w14:paraId="1B1E3E7B" w14:textId="77777777" w:rsidR="00E66E71" w:rsidRDefault="00F65233">
      <w:pPr>
        <w:pStyle w:val="tkTekst"/>
      </w:pPr>
      <w:r>
        <w:rPr>
          <w:sz w:val="24"/>
          <w:szCs w:val="24"/>
        </w:rPr>
        <w:t>- снятия блокировки колеса транспортного средства;</w:t>
      </w:r>
    </w:p>
    <w:p w14:paraId="724FB651" w14:textId="77777777" w:rsidR="00E66E71" w:rsidRDefault="00F65233">
      <w:pPr>
        <w:pStyle w:val="tkTekst"/>
      </w:pPr>
      <w:r>
        <w:rPr>
          <w:sz w:val="24"/>
          <w:szCs w:val="24"/>
        </w:rPr>
        <w:t>- хранения транспортных средств.</w:t>
      </w:r>
      <w:bookmarkStart w:id="1" w:name="_GoBack"/>
      <w:bookmarkEnd w:id="1"/>
    </w:p>
    <w:p w14:paraId="7712461F" w14:textId="77777777" w:rsidR="00E66E71" w:rsidRDefault="00F65233">
      <w:pPr>
        <w:spacing w:after="60" w:line="276" w:lineRule="auto"/>
        <w:ind w:firstLine="567"/>
        <w:jc w:val="both"/>
      </w:pPr>
      <w:r>
        <w:rPr>
          <w:rFonts w:ascii="Arial" w:hAnsi="Arial" w:cs="Arial"/>
          <w:i/>
          <w:iCs/>
        </w:rPr>
        <w:lastRenderedPageBreak/>
        <w:t xml:space="preserve">(В редакции постановлений Кабинета Министров КР от </w:t>
      </w:r>
      <w:hyperlink r:id="rId11" w:tooltip="https://cbd.minjust.gov.kg/159268" w:history="1">
        <w:r>
          <w:rPr>
            <w:rStyle w:val="aff0"/>
            <w:rFonts w:ascii="Arial" w:hAnsi="Arial" w:cs="Arial"/>
            <w:i/>
            <w:iCs/>
          </w:rPr>
          <w:t>24 июня 2022 года № 333</w:t>
        </w:r>
      </w:hyperlink>
      <w:r>
        <w:rPr>
          <w:rFonts w:ascii="Arial" w:hAnsi="Arial" w:cs="Arial"/>
          <w:i/>
          <w:iCs/>
        </w:rPr>
        <w:t xml:space="preserve">, </w:t>
      </w:r>
      <w:hyperlink r:id="rId12" w:tooltip="https://cbd.minjust.gov.kg/160030" w:history="1">
        <w:r>
          <w:rPr>
            <w:rStyle w:val="aff0"/>
            <w:rFonts w:ascii="Arial" w:hAnsi="Arial" w:cs="Arial"/>
            <w:i/>
            <w:iCs/>
          </w:rPr>
          <w:t>11 марта 2023 года № 139</w:t>
        </w:r>
      </w:hyperlink>
      <w:r>
        <w:rPr>
          <w:rFonts w:ascii="Arial" w:hAnsi="Arial" w:cs="Arial"/>
          <w:i/>
          <w:iCs/>
        </w:rPr>
        <w:t>)</w:t>
      </w:r>
    </w:p>
    <w:p w14:paraId="1319077B" w14:textId="77777777" w:rsidR="00E66E71" w:rsidRDefault="00DC76D6">
      <w:pPr>
        <w:pStyle w:val="tkKomentarij"/>
      </w:pPr>
      <w:hyperlink r:id="rId13" w:tooltip="https://cbd.minjust.gov.kg/160030" w:history="1">
        <w:r w:rsidR="00F65233">
          <w:rPr>
            <w:rStyle w:val="aff0"/>
            <w:sz w:val="24"/>
            <w:szCs w:val="24"/>
          </w:rPr>
          <w:t>Постановлением</w:t>
        </w:r>
      </w:hyperlink>
      <w:r w:rsidR="00F65233">
        <w:rPr>
          <w:color w:val="1F497D"/>
          <w:sz w:val="24"/>
          <w:szCs w:val="24"/>
        </w:rPr>
        <w:t xml:space="preserve"> Кабинета Министров КР от 11 марта 2023 года № 139 внесены изменения в текст пункта 1 на государственном языке.</w:t>
      </w:r>
    </w:p>
    <w:p w14:paraId="4240A2AB" w14:textId="77777777" w:rsidR="00E66E71" w:rsidRDefault="00F65233">
      <w:pPr>
        <w:pStyle w:val="tkTekst"/>
      </w:pPr>
      <w:r>
        <w:rPr>
          <w:sz w:val="24"/>
          <w:szCs w:val="24"/>
        </w:rPr>
        <w:t>2. В настоящих Правилах применяются следующие термины и их определения:</w:t>
      </w:r>
    </w:p>
    <w:p w14:paraId="44AD61AC" w14:textId="77777777" w:rsidR="00E66E71" w:rsidRDefault="00F65233">
      <w:pPr>
        <w:pStyle w:val="tkTekst"/>
      </w:pPr>
      <w:r>
        <w:rPr>
          <w:sz w:val="24"/>
          <w:szCs w:val="24"/>
        </w:rPr>
        <w:t xml:space="preserve">- </w:t>
      </w:r>
      <w:r>
        <w:rPr>
          <w:b/>
          <w:bCs/>
          <w:sz w:val="24"/>
          <w:szCs w:val="24"/>
        </w:rPr>
        <w:t>блокиратор колеса</w:t>
      </w:r>
      <w:r>
        <w:rPr>
          <w:sz w:val="24"/>
          <w:szCs w:val="24"/>
        </w:rPr>
        <w:t xml:space="preserve"> - специальное блокирующее устройство, устанавливаемое на колесо транспортного средства, исключающее возможность его дальнейшего движения (вращение колеса). В качестве блокираторов могут использоваться другие виды приспособлений, препятствующие вращению колеса либо движению транспортного средства (приспособления, блокирующие вращение рулевого колеса, препятствующие открыванию дверей, запуску двигателя и т.п.);</w:t>
      </w:r>
    </w:p>
    <w:p w14:paraId="4A88DE5F" w14:textId="77777777" w:rsidR="00E66E71" w:rsidRDefault="00F65233">
      <w:pPr>
        <w:pStyle w:val="tkTekst"/>
      </w:pPr>
      <w:r>
        <w:rPr>
          <w:sz w:val="24"/>
          <w:szCs w:val="24"/>
        </w:rPr>
        <w:t xml:space="preserve">- </w:t>
      </w:r>
      <w:r>
        <w:rPr>
          <w:b/>
          <w:bCs/>
          <w:sz w:val="24"/>
          <w:szCs w:val="24"/>
        </w:rPr>
        <w:t>принудительная эвакуация</w:t>
      </w:r>
      <w:r>
        <w:rPr>
          <w:sz w:val="24"/>
          <w:szCs w:val="24"/>
        </w:rPr>
        <w:t xml:space="preserve"> - принудительное перемещение транспортного средства с места совершения правонарушения или с места совершения дорожно-транспортного происшествия на специализированную стоянку;</w:t>
      </w:r>
    </w:p>
    <w:p w14:paraId="7FC7C903" w14:textId="77777777" w:rsidR="00E66E71" w:rsidRDefault="00F65233">
      <w:pPr>
        <w:pStyle w:val="tkTekst"/>
      </w:pPr>
      <w:r>
        <w:rPr>
          <w:sz w:val="24"/>
          <w:szCs w:val="24"/>
        </w:rPr>
        <w:t xml:space="preserve">- </w:t>
      </w:r>
      <w:r>
        <w:rPr>
          <w:b/>
          <w:bCs/>
          <w:sz w:val="24"/>
          <w:szCs w:val="24"/>
        </w:rPr>
        <w:t>применение блокираторов колес или других видов приспособлений</w:t>
      </w:r>
      <w:r>
        <w:rPr>
          <w:sz w:val="24"/>
          <w:szCs w:val="24"/>
        </w:rPr>
        <w:t xml:space="preserve"> - принудительная установка технических средств на транспортное средство, исключающая возможность его движения (вращение колеса), в случаях нарушений водителем транспортного средства правил и требований, ответственность за которые предусмотрена </w:t>
      </w:r>
      <w:hyperlink r:id="rId14" w:anchor="st_181" w:tooltip="https://cbd.minjust.gov.kg/112306#st_181" w:history="1">
        <w:r>
          <w:rPr>
            <w:rStyle w:val="aff0"/>
            <w:sz w:val="24"/>
            <w:szCs w:val="24"/>
          </w:rPr>
          <w:t>статьей 181</w:t>
        </w:r>
      </w:hyperlink>
      <w:r>
        <w:rPr>
          <w:sz w:val="24"/>
          <w:szCs w:val="24"/>
        </w:rPr>
        <w:t xml:space="preserve">, частью 1 </w:t>
      </w:r>
      <w:hyperlink r:id="rId15" w:anchor="st_188" w:tooltip="https://cbd.minjust.gov.kg/112301#st_188" w:history="1">
        <w:r>
          <w:rPr>
            <w:rStyle w:val="aff0"/>
            <w:sz w:val="24"/>
            <w:szCs w:val="24"/>
          </w:rPr>
          <w:t>статьи 188</w:t>
        </w:r>
      </w:hyperlink>
      <w:r>
        <w:rPr>
          <w:sz w:val="24"/>
          <w:szCs w:val="24"/>
        </w:rPr>
        <w:t xml:space="preserve">, частью 1 </w:t>
      </w:r>
      <w:hyperlink r:id="rId16" w:anchor="st_563" w:tooltip="https://cbd.minjust.gov.kg/112301#st_563" w:history="1">
        <w:r>
          <w:rPr>
            <w:rStyle w:val="aff0"/>
            <w:sz w:val="24"/>
            <w:szCs w:val="24"/>
          </w:rPr>
          <w:t>статьи 563</w:t>
        </w:r>
      </w:hyperlink>
      <w:r>
        <w:rPr>
          <w:sz w:val="24"/>
          <w:szCs w:val="24"/>
        </w:rPr>
        <w:t xml:space="preserve">, частью 5 </w:t>
      </w:r>
      <w:hyperlink r:id="rId17" w:anchor="st_200" w:tooltip="https://cbd.minjust.gov.kg/112301#st_200" w:history="1">
        <w:r>
          <w:rPr>
            <w:rStyle w:val="aff0"/>
            <w:sz w:val="24"/>
            <w:szCs w:val="24"/>
          </w:rPr>
          <w:t>статьи 200</w:t>
        </w:r>
      </w:hyperlink>
      <w:r>
        <w:rPr>
          <w:sz w:val="24"/>
          <w:szCs w:val="24"/>
        </w:rPr>
        <w:t xml:space="preserve"> Кодекса Кыргызской Республики о правонарушениях.</w:t>
      </w:r>
    </w:p>
    <w:p w14:paraId="2E776483" w14:textId="77777777" w:rsidR="00E66E71" w:rsidRDefault="00F65233">
      <w:pPr>
        <w:spacing w:after="60" w:line="276" w:lineRule="auto"/>
        <w:ind w:firstLine="567"/>
        <w:jc w:val="both"/>
      </w:pPr>
      <w:r>
        <w:rPr>
          <w:rFonts w:ascii="Arial" w:hAnsi="Arial" w:cs="Arial"/>
          <w:i/>
          <w:iCs/>
        </w:rPr>
        <w:t xml:space="preserve">(В редакции постановлений Правительства КР от </w:t>
      </w:r>
      <w:hyperlink r:id="rId18" w:tooltip="https://cbd.minjust.gov.kg/12742" w:history="1">
        <w:r>
          <w:rPr>
            <w:rStyle w:val="aff0"/>
            <w:rFonts w:ascii="Arial" w:hAnsi="Arial" w:cs="Arial"/>
            <w:i/>
            <w:iCs/>
          </w:rPr>
          <w:t>22 ноября 2018 года № 544</w:t>
        </w:r>
      </w:hyperlink>
      <w:r>
        <w:rPr>
          <w:rFonts w:ascii="Arial" w:hAnsi="Arial" w:cs="Arial"/>
          <w:i/>
          <w:iCs/>
          <w:color w:val="0000FF"/>
          <w:u w:val="single"/>
          <w:lang w:val="ky-KG"/>
        </w:rPr>
        <w:t xml:space="preserve">, </w:t>
      </w:r>
      <w:r>
        <w:rPr>
          <w:rFonts w:ascii="Arial" w:hAnsi="Arial" w:cs="Arial"/>
          <w:i/>
          <w:iCs/>
        </w:rPr>
        <w:t xml:space="preserve">Кабинета Министров КР от </w:t>
      </w:r>
      <w:hyperlink r:id="rId19" w:tooltip="https://cbd.minjust.gov.kg/159268" w:history="1">
        <w:r>
          <w:rPr>
            <w:rStyle w:val="aff0"/>
            <w:rFonts w:ascii="Arial" w:hAnsi="Arial" w:cs="Arial"/>
            <w:i/>
            <w:iCs/>
          </w:rPr>
          <w:t>24 июня 2022 года № 333</w:t>
        </w:r>
      </w:hyperlink>
      <w:r>
        <w:rPr>
          <w:rFonts w:ascii="Arial" w:hAnsi="Arial" w:cs="Arial"/>
          <w:i/>
          <w:iCs/>
        </w:rPr>
        <w:t xml:space="preserve">, </w:t>
      </w:r>
      <w:hyperlink r:id="rId20" w:tooltip="https://cbd.minjust.gov.kg/160030" w:history="1">
        <w:r>
          <w:rPr>
            <w:rStyle w:val="aff0"/>
            <w:rFonts w:ascii="Arial" w:hAnsi="Arial" w:cs="Arial"/>
            <w:i/>
            <w:iCs/>
          </w:rPr>
          <w:t>11 марта 2023 года № 139</w:t>
        </w:r>
      </w:hyperlink>
      <w:r>
        <w:rPr>
          <w:rFonts w:ascii="Arial" w:hAnsi="Arial" w:cs="Arial"/>
          <w:i/>
          <w:iCs/>
        </w:rPr>
        <w:t>)</w:t>
      </w:r>
    </w:p>
    <w:p w14:paraId="3557C923" w14:textId="77777777" w:rsidR="00E66E71" w:rsidRDefault="00F65233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3. Принудительная эвакуация транспортного средства осуществляется государственным предприятием подразделения безопасности дорожного движения ОВД.</w:t>
      </w:r>
    </w:p>
    <w:p w14:paraId="03CC0B80" w14:textId="77777777" w:rsidR="00E66E71" w:rsidRDefault="00F65233">
      <w:pPr>
        <w:spacing w:after="60" w:line="276" w:lineRule="auto"/>
        <w:ind w:firstLine="567"/>
        <w:jc w:val="both"/>
      </w:pPr>
      <w:r>
        <w:rPr>
          <w:rFonts w:ascii="Arial" w:hAnsi="Arial" w:cs="Arial"/>
          <w:i/>
          <w:iCs/>
        </w:rPr>
        <w:t xml:space="preserve">(В редакции постановления Кабинета Министров КР от </w:t>
      </w:r>
      <w:hyperlink r:id="rId21" w:tooltip="https://cbd.minjust.gov.kg/159845" w:history="1">
        <w:r>
          <w:rPr>
            <w:rStyle w:val="aff0"/>
            <w:rFonts w:ascii="Arial" w:hAnsi="Arial" w:cs="Arial"/>
            <w:i/>
            <w:iCs/>
          </w:rPr>
          <w:t>30 декабря 2022 года № 724</w:t>
        </w:r>
      </w:hyperlink>
      <w:r>
        <w:rPr>
          <w:rFonts w:ascii="Arial" w:hAnsi="Arial" w:cs="Arial"/>
          <w:i/>
          <w:iCs/>
        </w:rPr>
        <w:t>)</w:t>
      </w:r>
    </w:p>
    <w:p w14:paraId="45E1E16D" w14:textId="77777777" w:rsidR="00E66E71" w:rsidRDefault="00F65233">
      <w:pPr>
        <w:pStyle w:val="tkTekst"/>
      </w:pPr>
      <w:r>
        <w:rPr>
          <w:sz w:val="24"/>
          <w:szCs w:val="24"/>
        </w:rPr>
        <w:t>3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. Принудительная эвакуация транспортного средства за несоблюдение (превышение) установленных допустимых норм весогабаритных параметров транспортных средств для проезда по автомобильным дорогам общего пользования Кыргызской Республики и осуществление иностранным перевозчиком международных автомобильных перевозок без разрешения или без специального разрешения на проезд по территории Кыргызской Республики либо с разрешениями, не соответствующими виду перевозки, осуществляется с использованием средств эвакуации, принадлежащих УОТК или иным организациям (частным лицам).</w:t>
      </w:r>
    </w:p>
    <w:p w14:paraId="0591E7B8" w14:textId="77777777" w:rsidR="00E66E71" w:rsidRDefault="00F65233">
      <w:pPr>
        <w:pStyle w:val="tkTekst"/>
      </w:pPr>
      <w:r>
        <w:rPr>
          <w:sz w:val="24"/>
          <w:szCs w:val="24"/>
        </w:rPr>
        <w:t>Допуск организаций (частных лиц) к процедуре принудительной эвакуации осуществляется на основании заключенных договоров между УОТК и организациями (частными лицами) по результатам проведения открытого конкурса в соответствии с законодательством Кыргызской Республики в сфере государственных закупок.</w:t>
      </w:r>
    </w:p>
    <w:p w14:paraId="49733E82" w14:textId="77777777" w:rsidR="00E66E71" w:rsidRDefault="00F65233">
      <w:pPr>
        <w:spacing w:after="60" w:line="276" w:lineRule="auto"/>
        <w:ind w:firstLine="567"/>
        <w:jc w:val="both"/>
      </w:pPr>
      <w:r>
        <w:rPr>
          <w:rFonts w:ascii="Arial" w:hAnsi="Arial" w:cs="Arial"/>
          <w:i/>
          <w:iCs/>
        </w:rPr>
        <w:lastRenderedPageBreak/>
        <w:t xml:space="preserve">(В редакции постановлений Кабинета Министров КР от </w:t>
      </w:r>
      <w:hyperlink r:id="rId22" w:tooltip="https://cbd.minjust.gov.kg/159845" w:history="1">
        <w:r>
          <w:rPr>
            <w:rStyle w:val="aff0"/>
            <w:rFonts w:ascii="Arial" w:hAnsi="Arial" w:cs="Arial"/>
            <w:i/>
            <w:iCs/>
          </w:rPr>
          <w:t>30 декабря 2022 года № 724</w:t>
        </w:r>
      </w:hyperlink>
      <w:r>
        <w:rPr>
          <w:rFonts w:ascii="Arial" w:hAnsi="Arial" w:cs="Arial"/>
          <w:i/>
          <w:iCs/>
        </w:rPr>
        <w:t xml:space="preserve">, </w:t>
      </w:r>
      <w:hyperlink r:id="rId23" w:tooltip="https://cbd.minjust.gov.kg/160030" w:history="1">
        <w:r>
          <w:rPr>
            <w:rStyle w:val="aff0"/>
            <w:rFonts w:ascii="Arial" w:hAnsi="Arial" w:cs="Arial"/>
            <w:i/>
            <w:iCs/>
          </w:rPr>
          <w:t>11 марта 2023 года № 139</w:t>
        </w:r>
      </w:hyperlink>
      <w:r>
        <w:rPr>
          <w:rFonts w:ascii="Arial" w:hAnsi="Arial" w:cs="Arial"/>
          <w:i/>
          <w:iCs/>
        </w:rPr>
        <w:t>)</w:t>
      </w:r>
    </w:p>
    <w:p w14:paraId="6531D1B3" w14:textId="77777777" w:rsidR="00E66E71" w:rsidRDefault="00F65233">
      <w:pPr>
        <w:pStyle w:val="tkTekst"/>
      </w:pPr>
      <w:r>
        <w:rPr>
          <w:sz w:val="24"/>
          <w:szCs w:val="24"/>
        </w:rPr>
        <w:t>4. При принудительной эвакуации транспортного средства собственник уведомляется о месте нахождения транспортного средства путем размещения информации на правовом портале "Т</w:t>
      </w:r>
      <w:r>
        <w:rPr>
          <w:sz w:val="24"/>
          <w:szCs w:val="24"/>
          <w:lang w:val="ky-KG"/>
        </w:rPr>
        <w:t>ө</w:t>
      </w:r>
      <w:r>
        <w:rPr>
          <w:sz w:val="24"/>
          <w:szCs w:val="24"/>
        </w:rPr>
        <w:t>л</w:t>
      </w:r>
      <w:r>
        <w:rPr>
          <w:sz w:val="24"/>
          <w:szCs w:val="24"/>
          <w:lang w:val="ky-KG"/>
        </w:rPr>
        <w:t>ө</w:t>
      </w:r>
      <w:r>
        <w:rPr>
          <w:sz w:val="24"/>
          <w:szCs w:val="24"/>
        </w:rPr>
        <w:t>м" и/или на соответствующих сайтах подразделения безопасности дорожного движения ОВД и Министерства транспорта и коммуникаций Кыргызской Республики.</w:t>
      </w:r>
    </w:p>
    <w:p w14:paraId="43469D03" w14:textId="77777777" w:rsidR="00E66E71" w:rsidRDefault="00F65233">
      <w:pPr>
        <w:pStyle w:val="tkTekst"/>
      </w:pPr>
      <w:r>
        <w:rPr>
          <w:sz w:val="24"/>
          <w:szCs w:val="24"/>
        </w:rPr>
        <w:t>О принудительной эвакуации транспортного средства делается соответствующая отметка в протоколе о правонарушении и вносятся сведения в Автоматизированную информационную систему (АИС) Единого реестра правонарушений.</w:t>
      </w:r>
    </w:p>
    <w:p w14:paraId="070265E4" w14:textId="77777777" w:rsidR="00E66E71" w:rsidRDefault="00F65233">
      <w:pPr>
        <w:pStyle w:val="tkRedakcijaTekst"/>
      </w:pPr>
      <w:r>
        <w:rPr>
          <w:sz w:val="24"/>
          <w:szCs w:val="24"/>
        </w:rPr>
        <w:t xml:space="preserve">(В редакции постановления Кабинета Министров КР от </w:t>
      </w:r>
      <w:hyperlink r:id="rId24" w:tooltip="https://cbd.minjust.gov.kg/160030" w:history="1">
        <w:r>
          <w:rPr>
            <w:rStyle w:val="aff0"/>
            <w:sz w:val="24"/>
            <w:szCs w:val="24"/>
          </w:rPr>
          <w:t>11 марта 2023 года № 139</w:t>
        </w:r>
      </w:hyperlink>
      <w:r>
        <w:rPr>
          <w:sz w:val="24"/>
          <w:szCs w:val="24"/>
        </w:rPr>
        <w:t>)</w:t>
      </w:r>
    </w:p>
    <w:p w14:paraId="020BA197" w14:textId="77777777" w:rsidR="00E66E71" w:rsidRDefault="00F65233">
      <w:pPr>
        <w:pStyle w:val="tkTekst"/>
      </w:pPr>
      <w:r>
        <w:rPr>
          <w:sz w:val="24"/>
          <w:szCs w:val="24"/>
        </w:rPr>
        <w:t>5. За повреждения, причиненные транспортному средству во время его принудительной эвакуации, нахождения транспортного средства на специализированной стоянке и его сохранность, несут ответственность юридические лица (частные лица), сотрудники ОВД, УОТК (работники), которые осуществляли принудительную эвакуацию, хранение транспортного средства на специализированной стоянке в соответствии с гражданским законодательством Кыргызской Республики и/или дисциплинарном порядке.</w:t>
      </w:r>
    </w:p>
    <w:p w14:paraId="1342D575" w14:textId="77777777" w:rsidR="00E66E71" w:rsidRDefault="00F65233">
      <w:pPr>
        <w:spacing w:after="60" w:line="276" w:lineRule="auto"/>
        <w:ind w:firstLine="567"/>
        <w:jc w:val="both"/>
      </w:pPr>
      <w:r>
        <w:rPr>
          <w:rFonts w:ascii="Arial" w:hAnsi="Arial" w:cs="Arial"/>
          <w:i/>
          <w:iCs/>
        </w:rPr>
        <w:t xml:space="preserve">(В редакции постановлений Кабинета Министров КР от </w:t>
      </w:r>
      <w:hyperlink r:id="rId25" w:tooltip="https://cbd.minjust.gov.kg/159268" w:history="1">
        <w:r>
          <w:rPr>
            <w:rStyle w:val="aff0"/>
            <w:rFonts w:ascii="Arial" w:hAnsi="Arial" w:cs="Arial"/>
            <w:i/>
            <w:iCs/>
          </w:rPr>
          <w:t>24 июня 2022 года № 333</w:t>
        </w:r>
      </w:hyperlink>
      <w:r>
        <w:rPr>
          <w:rFonts w:ascii="Arial" w:hAnsi="Arial" w:cs="Arial"/>
          <w:i/>
          <w:iCs/>
        </w:rPr>
        <w:t xml:space="preserve">, </w:t>
      </w:r>
      <w:hyperlink r:id="rId26" w:tooltip="https://cbd.minjust.gov.kg/160030" w:history="1">
        <w:r>
          <w:rPr>
            <w:rStyle w:val="aff0"/>
            <w:rFonts w:ascii="Arial" w:hAnsi="Arial" w:cs="Arial"/>
            <w:i/>
            <w:iCs/>
          </w:rPr>
          <w:t>11 марта 2023 года № 139</w:t>
        </w:r>
      </w:hyperlink>
      <w:r>
        <w:rPr>
          <w:rFonts w:ascii="Arial" w:hAnsi="Arial" w:cs="Arial"/>
          <w:i/>
          <w:iCs/>
        </w:rPr>
        <w:t>)</w:t>
      </w:r>
    </w:p>
    <w:p w14:paraId="06039472" w14:textId="77777777" w:rsidR="00E66E71" w:rsidRDefault="00F65233">
      <w:pPr>
        <w:spacing w:before="200" w:after="200" w:line="276" w:lineRule="auto"/>
        <w:ind w:left="1134" w:right="1134"/>
        <w:jc w:val="center"/>
      </w:pPr>
      <w:bookmarkStart w:id="2" w:name="r2"/>
      <w:bookmarkEnd w:id="2"/>
      <w:r>
        <w:rPr>
          <w:rFonts w:ascii="Arial" w:hAnsi="Arial" w:cs="Arial"/>
          <w:b/>
          <w:bCs/>
        </w:rPr>
        <w:t>2. Принудительная эвакуация транспортного средства и перемещение его на специализированную стоянку</w:t>
      </w:r>
    </w:p>
    <w:p w14:paraId="5262809A" w14:textId="77777777" w:rsidR="00E66E71" w:rsidRDefault="00F65233">
      <w:pPr>
        <w:pStyle w:val="tkTekst"/>
        <w:spacing w:after="0"/>
      </w:pPr>
      <w:r>
        <w:rPr>
          <w:sz w:val="24"/>
          <w:szCs w:val="24"/>
        </w:rPr>
        <w:t>6. Решение о принудительной эвакуации транспортных средств принимают должностные лица подразделений безопасности дорожного движения ОВД и УОТК, наделенные полномочиями по составлению протоколов и рассмотрению дел о правонарушениях, а также наложению в пределах предоставленных им полномочий взысканий.</w:t>
      </w:r>
    </w:p>
    <w:p w14:paraId="27EC6DB6" w14:textId="77777777" w:rsidR="00E66E71" w:rsidRDefault="00F65233">
      <w:pPr>
        <w:pStyle w:val="tkTekst"/>
        <w:spacing w:after="0"/>
      </w:pPr>
      <w:r>
        <w:rPr>
          <w:sz w:val="24"/>
          <w:szCs w:val="24"/>
        </w:rPr>
        <w:t>Принудительная эвакуация транспортного средства на специализированную стоянку осуществляется должностными лицами подразделений безопасности дорожного движения ОВД за нарушение водителем требований Правил дорожного движения, предусмотренных в пунктах 12.4. "Остановка транспортных средств и стоянка запрещаются" и/или 12.5. "Стоянка (парковка) транспортных средств запрещается".</w:t>
      </w:r>
    </w:p>
    <w:p w14:paraId="3439A9D2" w14:textId="77777777" w:rsidR="00E66E71" w:rsidRDefault="00F65233">
      <w:pPr>
        <w:pStyle w:val="tkTekst"/>
        <w:spacing w:after="0"/>
      </w:pPr>
      <w:r>
        <w:rPr>
          <w:sz w:val="24"/>
          <w:szCs w:val="24"/>
        </w:rPr>
        <w:t>Принудительная эвакуация транспортного средства на специализированную стоянку также осуществляется должностными лицами подразделений безопасности дорожного движения ОВД:</w:t>
      </w:r>
    </w:p>
    <w:p w14:paraId="2334BACD" w14:textId="77777777" w:rsidR="00E66E71" w:rsidRDefault="00F65233">
      <w:pPr>
        <w:pStyle w:val="tkTekst"/>
        <w:spacing w:after="0"/>
      </w:pPr>
      <w:r>
        <w:rPr>
          <w:sz w:val="24"/>
          <w:szCs w:val="24"/>
        </w:rPr>
        <w:t>- за стоянки, остановки (парковки) транспортных средств в местах, обозначенных дорожным знаком 8.17 "Инвалиды" и/или дорожной разметки 1.24.3 Правил дорожного движения, при отсутствии у данного транспортного средства соответствующего опознавательного знака;</w:t>
      </w:r>
    </w:p>
    <w:p w14:paraId="38EF1853" w14:textId="77777777" w:rsidR="00E66E71" w:rsidRDefault="00F65233">
      <w:pPr>
        <w:pStyle w:val="tkTekst"/>
        <w:spacing w:after="0"/>
      </w:pPr>
      <w:r>
        <w:rPr>
          <w:sz w:val="24"/>
          <w:szCs w:val="24"/>
        </w:rPr>
        <w:lastRenderedPageBreak/>
        <w:t>- за стоянки, остановки (парковки) транспортных средств в местах, обозначенных дорожными знаками 5.11 "Дорога с полосой для маршрутных транспортных средств" и/или 5.14 "Полоса для маршрутных транспортных средств" Правил дорожного движения;</w:t>
      </w:r>
    </w:p>
    <w:p w14:paraId="4784F76D" w14:textId="77777777" w:rsidR="00E66E71" w:rsidRDefault="00F65233">
      <w:pPr>
        <w:pStyle w:val="tkTekst"/>
        <w:spacing w:after="0"/>
      </w:pPr>
      <w:r>
        <w:rPr>
          <w:sz w:val="24"/>
          <w:szCs w:val="24"/>
        </w:rPr>
        <w:t>- за стоянки, остановки (парковки) транспортных средств в местах, обозначенных дорожным знаком 8.24 "Работает эвакуатор" Правил дорожного движения;</w:t>
      </w:r>
    </w:p>
    <w:p w14:paraId="5314F12E" w14:textId="77777777" w:rsidR="00E66E71" w:rsidRDefault="00F65233">
      <w:pPr>
        <w:pStyle w:val="tkTekst"/>
        <w:spacing w:after="0"/>
      </w:pPr>
      <w:r>
        <w:rPr>
          <w:sz w:val="24"/>
          <w:szCs w:val="24"/>
        </w:rPr>
        <w:t xml:space="preserve">- за стоянки, остановки (парковки) транспортных средств на тротуарах, пешеходных, велосипедных или </w:t>
      </w:r>
      <w:proofErr w:type="spellStart"/>
      <w:r>
        <w:rPr>
          <w:sz w:val="24"/>
          <w:szCs w:val="24"/>
        </w:rPr>
        <w:t>велопешеходных</w:t>
      </w:r>
      <w:proofErr w:type="spellEnd"/>
      <w:r>
        <w:rPr>
          <w:sz w:val="24"/>
          <w:szCs w:val="24"/>
        </w:rPr>
        <w:t xml:space="preserve"> дорожках либо газонах (придорожных зеленых насаждениях);</w:t>
      </w:r>
    </w:p>
    <w:p w14:paraId="657550B8" w14:textId="77777777" w:rsidR="00E66E71" w:rsidRDefault="00F65233">
      <w:pPr>
        <w:pStyle w:val="tkTekst"/>
        <w:spacing w:after="0"/>
      </w:pPr>
      <w:r>
        <w:rPr>
          <w:sz w:val="24"/>
          <w:szCs w:val="24"/>
        </w:rPr>
        <w:t>- при дорожно-транспортных происшествий;</w:t>
      </w:r>
    </w:p>
    <w:p w14:paraId="60A688F8" w14:textId="77777777" w:rsidR="00E66E71" w:rsidRDefault="00F65233">
      <w:pPr>
        <w:pStyle w:val="tkTekst"/>
        <w:spacing w:after="0"/>
      </w:pPr>
      <w:r>
        <w:rPr>
          <w:sz w:val="24"/>
          <w:szCs w:val="24"/>
        </w:rPr>
        <w:t>- при выявлении транспортных средств, находящихся в розыске, либо в аресте.</w:t>
      </w:r>
    </w:p>
    <w:p w14:paraId="6FE18209" w14:textId="77777777" w:rsidR="00E66E71" w:rsidRDefault="00F65233">
      <w:pPr>
        <w:pStyle w:val="tkTekst"/>
        <w:spacing w:after="0"/>
      </w:pPr>
      <w:r>
        <w:rPr>
          <w:sz w:val="24"/>
          <w:szCs w:val="24"/>
        </w:rPr>
        <w:t>Принудительная эвакуация транспортного средства на специализированную стоянку осуществляется должностными лицами УОТК за:</w:t>
      </w:r>
    </w:p>
    <w:p w14:paraId="39467B58" w14:textId="77777777" w:rsidR="00E66E71" w:rsidRDefault="00F65233">
      <w:pPr>
        <w:pStyle w:val="tkTekst"/>
        <w:spacing w:after="0"/>
      </w:pPr>
      <w:r>
        <w:rPr>
          <w:sz w:val="24"/>
          <w:szCs w:val="24"/>
        </w:rPr>
        <w:t>- несоблюдение (превышение) установленных допустимых норм весогабаритных параметров транспортных средств для проезда по автомобильным дорогам общего пользования Кыргызской Республики;</w:t>
      </w:r>
    </w:p>
    <w:p w14:paraId="5FF6C458" w14:textId="77777777" w:rsidR="00E66E71" w:rsidRDefault="00F65233">
      <w:pPr>
        <w:pStyle w:val="tkTekst"/>
        <w:spacing w:after="0"/>
      </w:pPr>
      <w:r>
        <w:rPr>
          <w:sz w:val="24"/>
          <w:szCs w:val="24"/>
        </w:rPr>
        <w:t>- осуществление иностранным перевозчиком международных автомобильных перевозок без разрешения или без специального разрешения на проезд по территории Кыргызской Республики либо с разрешениями, не соответствующими виду перевозки.</w:t>
      </w:r>
    </w:p>
    <w:p w14:paraId="18D75AF5" w14:textId="77777777" w:rsidR="00E66E71" w:rsidRDefault="00F65233">
      <w:pPr>
        <w:pStyle w:val="tkTekst"/>
        <w:spacing w:after="0"/>
      </w:pPr>
      <w:r>
        <w:rPr>
          <w:sz w:val="24"/>
          <w:szCs w:val="24"/>
        </w:rPr>
        <w:t xml:space="preserve">Принудительная эвакуация транспортного средства на специализированную стоянку также осуществляется должностными лицами подразделений безопасности дорожного движения ОВД и УОТК за нарушение срока оплаты штрафа, установленного частью 1 </w:t>
      </w:r>
      <w:hyperlink r:id="rId27" w:anchor="st_563" w:tooltip="https://cbd.minjust.gov.kg/112306#st_563" w:history="1">
        <w:r>
          <w:rPr>
            <w:rStyle w:val="aff0"/>
            <w:sz w:val="24"/>
            <w:szCs w:val="24"/>
          </w:rPr>
          <w:t>статьи 563</w:t>
        </w:r>
      </w:hyperlink>
      <w:r>
        <w:rPr>
          <w:sz w:val="24"/>
          <w:szCs w:val="24"/>
        </w:rPr>
        <w:t xml:space="preserve">, в случаях совершения правонарушений, предусмотренных </w:t>
      </w:r>
      <w:hyperlink r:id="rId28" w:anchor="g21" w:tooltip="https://cbd.minjust.gov.kg/112306#g21" w:history="1">
        <w:r>
          <w:rPr>
            <w:rStyle w:val="aff0"/>
            <w:sz w:val="24"/>
            <w:szCs w:val="24"/>
          </w:rPr>
          <w:t>главой 21</w:t>
        </w:r>
      </w:hyperlink>
      <w:r>
        <w:rPr>
          <w:sz w:val="24"/>
          <w:szCs w:val="24"/>
        </w:rPr>
        <w:t xml:space="preserve"> Кодекса Кыргызской Республики о правонарушениях, свыше 30 расчетных показателей.</w:t>
      </w:r>
    </w:p>
    <w:p w14:paraId="18C92D91" w14:textId="77777777" w:rsidR="00E66E71" w:rsidRDefault="00F65233">
      <w:pPr>
        <w:pStyle w:val="tkTekst"/>
        <w:spacing w:after="0"/>
      </w:pPr>
      <w:r>
        <w:rPr>
          <w:sz w:val="24"/>
          <w:szCs w:val="24"/>
        </w:rPr>
        <w:t>В случае, если причина принудительной эвакуации транспортного средства (прибытие водителя, предъявление документов) устраняется до начала движения транспортного средства, предназначенного для перемещения на специализированную стоянку, принудительная эвакуация транспортного средства прекращается на месте в присутствии лица, управляющего им.</w:t>
      </w:r>
    </w:p>
    <w:p w14:paraId="78E5CEDE" w14:textId="77777777" w:rsidR="00E66E71" w:rsidRDefault="00F65233">
      <w:pPr>
        <w:pStyle w:val="tkTekst"/>
        <w:spacing w:after="0"/>
      </w:pPr>
      <w:r>
        <w:rPr>
          <w:sz w:val="24"/>
          <w:szCs w:val="24"/>
        </w:rPr>
        <w:t>Запрещается принудительная эвакуация:</w:t>
      </w:r>
    </w:p>
    <w:p w14:paraId="233E0785" w14:textId="77777777" w:rsidR="00E66E71" w:rsidRDefault="00F65233">
      <w:pPr>
        <w:pStyle w:val="tkTekst"/>
        <w:spacing w:after="0"/>
      </w:pPr>
      <w:r>
        <w:rPr>
          <w:sz w:val="24"/>
          <w:szCs w:val="24"/>
        </w:rPr>
        <w:t>- транспортного средства при наличии в нем пассажира (пассажиров);</w:t>
      </w:r>
    </w:p>
    <w:p w14:paraId="1DB35050" w14:textId="77777777" w:rsidR="00E66E71" w:rsidRDefault="00F65233">
      <w:pPr>
        <w:pStyle w:val="tkTekst"/>
        <w:spacing w:after="0"/>
      </w:pPr>
      <w:r>
        <w:rPr>
          <w:sz w:val="24"/>
          <w:szCs w:val="24"/>
        </w:rPr>
        <w:t>- транспортного средства оперативных и специальных служб с включенным проблесковым маячком синего и желтого цвета, выполняющих неотложное служебное задание.</w:t>
      </w:r>
    </w:p>
    <w:p w14:paraId="031CBC1F" w14:textId="77777777" w:rsidR="00E66E71" w:rsidRDefault="00F65233">
      <w:pPr>
        <w:pStyle w:val="tkTekst"/>
      </w:pPr>
      <w:r>
        <w:rPr>
          <w:sz w:val="24"/>
          <w:szCs w:val="24"/>
        </w:rPr>
        <w:t xml:space="preserve">Примечание. В исключительных случаях (угроза жизни и здоровью лиц, подлежащих государственной охране, создание препятствий и помех передвижению объектов государственной охраны), в целях надлежащего обеспечения безопасности объектов государственной охраны, глав официальных делегаций и делегаций международного значения при сопровождении (эскортировании) автотранспортных средств транспортные средства, находящиеся </w:t>
      </w:r>
      <w:r>
        <w:rPr>
          <w:sz w:val="24"/>
          <w:szCs w:val="24"/>
        </w:rPr>
        <w:lastRenderedPageBreak/>
        <w:t>на маршрутах и общественных местах передвижения в отсутствии водителя, могут быть перемещены на другое место.</w:t>
      </w:r>
    </w:p>
    <w:p w14:paraId="0069A770" w14:textId="77777777" w:rsidR="00E66E71" w:rsidRDefault="00F65233">
      <w:pPr>
        <w:pStyle w:val="tkTekst"/>
      </w:pPr>
      <w:r>
        <w:rPr>
          <w:sz w:val="24"/>
          <w:szCs w:val="24"/>
        </w:rPr>
        <w:t>В таких случаях лицо, принявшее решение о перемещении транспортного средства в отсутствие водителя, немедленно информирует об этом в службу "102" и дежурную часть территориального подразделения по обеспечению безопасности дорожного движения ОВД, которая в свою очередь представляет информацию о перемещении и месте нахождения транспортного средства по письменному или устному (телефонному) обращению физических (юридических) лиц.</w:t>
      </w:r>
    </w:p>
    <w:p w14:paraId="704933AD" w14:textId="77777777" w:rsidR="00E66E71" w:rsidRDefault="00F65233">
      <w:pPr>
        <w:pStyle w:val="tkRedakcijaTekst"/>
      </w:pPr>
      <w:r>
        <w:rPr>
          <w:sz w:val="24"/>
          <w:szCs w:val="24"/>
        </w:rPr>
        <w:t xml:space="preserve">(В редакции постановления Кабинета Министров КР от </w:t>
      </w:r>
      <w:hyperlink r:id="rId29" w:tooltip="https://cbd.minjust.gov.kg/160030" w:history="1">
        <w:r>
          <w:rPr>
            <w:rStyle w:val="aff0"/>
            <w:sz w:val="24"/>
            <w:szCs w:val="24"/>
          </w:rPr>
          <w:t>11 марта 2023 года № 139</w:t>
        </w:r>
      </w:hyperlink>
      <w:r>
        <w:rPr>
          <w:sz w:val="24"/>
          <w:szCs w:val="24"/>
        </w:rPr>
        <w:t xml:space="preserve">, </w:t>
      </w:r>
      <w:hyperlink r:id="rId30" w:tooltip="https://cbd.minjust.gov.kg/7-33922/edition/18784/ru" w:history="1">
        <w:r>
          <w:rPr>
            <w:rStyle w:val="aff0"/>
            <w:sz w:val="24"/>
            <w:szCs w:val="24"/>
          </w:rPr>
          <w:t>23 сентября 2024 года № 579</w:t>
        </w:r>
      </w:hyperlink>
      <w:r>
        <w:rPr>
          <w:sz w:val="24"/>
          <w:szCs w:val="24"/>
        </w:rPr>
        <w:t xml:space="preserve"> )</w:t>
      </w:r>
    </w:p>
    <w:p w14:paraId="43506954" w14:textId="77777777" w:rsidR="00E66E71" w:rsidRDefault="00F65233">
      <w:pPr>
        <w:pStyle w:val="tkTekst"/>
      </w:pPr>
      <w:r>
        <w:rPr>
          <w:sz w:val="24"/>
          <w:szCs w:val="24"/>
        </w:rPr>
        <w:t xml:space="preserve">7. При принудительной эвакуации транспортного средства сотрудником подразделения безопасности дорожного движения ОВД и УОТК проводится внешний осмотр транспортного средства с соблюдением требований </w:t>
      </w:r>
      <w:hyperlink r:id="rId31" w:anchor="st_512" w:tooltip="https://cbd.minjust.gov.kg/112306#st_512" w:history="1">
        <w:r>
          <w:rPr>
            <w:rStyle w:val="aff0"/>
            <w:sz w:val="24"/>
            <w:szCs w:val="24"/>
          </w:rPr>
          <w:t>статьи 512</w:t>
        </w:r>
      </w:hyperlink>
      <w:r>
        <w:rPr>
          <w:sz w:val="24"/>
          <w:szCs w:val="24"/>
        </w:rPr>
        <w:t xml:space="preserve"> Кодекса Кыргызской Республики о правонарушении, о чем составляется протокол, а также производится фото- или видеосъемка транспортного средства, материалы которых приобщаются к делу о нарушении, о чем делается отметка в протоколе.</w:t>
      </w:r>
    </w:p>
    <w:p w14:paraId="7EE5A456" w14:textId="77777777" w:rsidR="00E66E71" w:rsidRDefault="00F65233">
      <w:pPr>
        <w:spacing w:after="60" w:line="276" w:lineRule="auto"/>
        <w:ind w:firstLine="567"/>
        <w:jc w:val="both"/>
      </w:pPr>
      <w:r>
        <w:rPr>
          <w:rFonts w:ascii="Arial" w:hAnsi="Arial" w:cs="Arial"/>
          <w:i/>
          <w:iCs/>
        </w:rPr>
        <w:t xml:space="preserve">(В редакции постановлений Кабинета Министров КР от </w:t>
      </w:r>
      <w:hyperlink r:id="rId32" w:tooltip="https://cbd.minjust.gov.kg/159268" w:history="1">
        <w:r>
          <w:rPr>
            <w:rStyle w:val="aff0"/>
            <w:rFonts w:ascii="Arial" w:hAnsi="Arial" w:cs="Arial"/>
            <w:i/>
            <w:iCs/>
          </w:rPr>
          <w:t>24 июня 2022 года № 333</w:t>
        </w:r>
      </w:hyperlink>
      <w:r>
        <w:rPr>
          <w:rFonts w:ascii="Arial" w:hAnsi="Arial" w:cs="Arial"/>
          <w:i/>
          <w:iCs/>
        </w:rPr>
        <w:t xml:space="preserve">, </w:t>
      </w:r>
      <w:hyperlink r:id="rId33" w:tooltip="https://cbd.minjust.gov.kg/160030" w:history="1">
        <w:r>
          <w:rPr>
            <w:rStyle w:val="aff0"/>
            <w:rFonts w:ascii="Arial" w:hAnsi="Arial" w:cs="Arial"/>
            <w:i/>
            <w:iCs/>
          </w:rPr>
          <w:t>11 марта 2023 года № 139</w:t>
        </w:r>
      </w:hyperlink>
      <w:r>
        <w:rPr>
          <w:rFonts w:ascii="Arial" w:hAnsi="Arial" w:cs="Arial"/>
          <w:i/>
          <w:iCs/>
        </w:rPr>
        <w:t>)</w:t>
      </w:r>
    </w:p>
    <w:p w14:paraId="4ADE7BDD" w14:textId="77777777" w:rsidR="00E66E71" w:rsidRDefault="00F65233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8. В протоколе осмотра транспортного средства указываются:</w:t>
      </w:r>
    </w:p>
    <w:p w14:paraId="5442BA9B" w14:textId="77777777" w:rsidR="00E66E71" w:rsidRDefault="00F65233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дата, время, место и основания проведения осмотра, составления протокола осмотра транспортного средства;</w:t>
      </w:r>
    </w:p>
    <w:p w14:paraId="1EFDA6AD" w14:textId="77777777" w:rsidR="00E66E71" w:rsidRDefault="00F65233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должность, фамилия, имя и отчество (при наличии), а также номер нагрудного знака и служебного удостоверения сотрудника подразделения безопасности дорожного движения ОВД</w:t>
      </w:r>
      <w:r>
        <w:rPr>
          <w:rFonts w:ascii="Arial" w:hAnsi="Arial" w:cs="Arial"/>
          <w:lang w:val="ky-KG"/>
        </w:rPr>
        <w:t xml:space="preserve"> и УОТК</w:t>
      </w:r>
      <w:r>
        <w:rPr>
          <w:rFonts w:ascii="Arial" w:hAnsi="Arial" w:cs="Arial"/>
        </w:rPr>
        <w:t>;</w:t>
      </w:r>
    </w:p>
    <w:p w14:paraId="03EFF093" w14:textId="77777777" w:rsidR="00E66E71" w:rsidRDefault="00F65233">
      <w:pPr>
        <w:spacing w:after="60" w:line="276" w:lineRule="auto"/>
        <w:ind w:firstLine="567"/>
        <w:jc w:val="both"/>
      </w:pPr>
      <w:r>
        <w:rPr>
          <w:rFonts w:ascii="Arial" w:hAnsi="Arial" w:cs="Arial"/>
          <w:i/>
          <w:iCs/>
        </w:rPr>
        <w:t xml:space="preserve">(В редакции постановления Кабинета Министров КР от </w:t>
      </w:r>
      <w:hyperlink r:id="rId34" w:tooltip="https://cbd.minjust.gov.kg/159268" w:history="1">
        <w:r>
          <w:rPr>
            <w:rStyle w:val="aff0"/>
            <w:rFonts w:ascii="Arial" w:hAnsi="Arial" w:cs="Arial"/>
            <w:i/>
            <w:iCs/>
          </w:rPr>
          <w:t>24 июня 2022 года № 333</w:t>
        </w:r>
      </w:hyperlink>
      <w:r>
        <w:rPr>
          <w:rFonts w:ascii="Arial" w:hAnsi="Arial" w:cs="Arial"/>
          <w:i/>
          <w:iCs/>
        </w:rPr>
        <w:t>)</w:t>
      </w:r>
    </w:p>
    <w:p w14:paraId="26ECF3F2" w14:textId="77777777" w:rsidR="00E66E71" w:rsidRDefault="00F65233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место (адрес) осуществления принудительной эвакуации транспортного средства;</w:t>
      </w:r>
    </w:p>
    <w:p w14:paraId="6B575BC2" w14:textId="77777777" w:rsidR="00E66E71" w:rsidRDefault="00F65233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тип, марка, модель транспортного средства, его государственный регистрационный номерной знак (при наличии);</w:t>
      </w:r>
    </w:p>
    <w:p w14:paraId="1168214F" w14:textId="77777777" w:rsidR="00E66E71" w:rsidRDefault="00F65233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результаты внешнего осмотра, в том числе перечень имеющихся видимых дефектов и повреждений транспортного средства;</w:t>
      </w:r>
    </w:p>
    <w:p w14:paraId="62D282AD" w14:textId="77777777" w:rsidR="00E66E71" w:rsidRDefault="00F65233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сведения о наличии материалов фото- и/или видеосъемки транспортного средства;</w:t>
      </w:r>
    </w:p>
    <w:p w14:paraId="40EC22C8" w14:textId="77777777" w:rsidR="00E66E71" w:rsidRDefault="00F65233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замечания, поступившие со стороны посторонних лиц при проведении внешнего осмотра транспортного средства (при их наличии);</w:t>
      </w:r>
    </w:p>
    <w:p w14:paraId="3DFF16C4" w14:textId="77777777" w:rsidR="00E66E71" w:rsidRDefault="00F65233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наименование организации (фамилия, имя и отчество частного лица, при наличии), которой принадлежит средство эвакуации, фамилия, имя и отчество (при наличии) лица, осуществляющего принудительную эвакуацию транспортного средства;</w:t>
      </w:r>
    </w:p>
    <w:p w14:paraId="7E193B4F" w14:textId="77777777" w:rsidR="00E66E71" w:rsidRDefault="00F65233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lastRenderedPageBreak/>
        <w:t>- наименование и адрес специализированной стоянки, куда будет перемещено транспортное средство, фамилия, имя и отчество (при наличии) лица, принявшего транспортное средство на хранение.</w:t>
      </w:r>
    </w:p>
    <w:p w14:paraId="29054B4C" w14:textId="77777777" w:rsidR="00E66E71" w:rsidRDefault="00F65233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Протокол подписывается лицом, указанным в абзаце третьем настоящего пункта.</w:t>
      </w:r>
    </w:p>
    <w:p w14:paraId="4B26775A" w14:textId="77777777" w:rsidR="00E66E71" w:rsidRDefault="00F65233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9. Протокол осмотра составляется в трех экземплярах, один из которых остается у лица, составившего протокол и осуществившего принудительную эвакуацию транспортного средства, второй - на специализированной стоянке, третий вручается собственнику (владельцу) транспортного средства либо уполномоченному им лицу при обращении в соответствующий уполномоченный орган в сфере обеспечения безопасности дорожного движения ОВД и УОТК.</w:t>
      </w:r>
    </w:p>
    <w:p w14:paraId="1DBDA23F" w14:textId="77777777" w:rsidR="00E66E71" w:rsidRDefault="00F65233">
      <w:pPr>
        <w:spacing w:after="60" w:line="276" w:lineRule="auto"/>
        <w:ind w:firstLine="567"/>
        <w:jc w:val="both"/>
        <w:rPr>
          <w:bCs/>
          <w:i/>
        </w:rPr>
      </w:pPr>
      <w:r>
        <w:rPr>
          <w:rFonts w:ascii="Arial" w:hAnsi="Arial" w:cs="Arial"/>
          <w:i/>
          <w:iCs/>
        </w:rPr>
        <w:t xml:space="preserve">(В редакции постановления Кабинета Министров КР от </w:t>
      </w:r>
      <w:hyperlink r:id="rId35" w:tooltip="https://cbd.minjust.gov.kg/159268" w:history="1">
        <w:r>
          <w:rPr>
            <w:rStyle w:val="aff0"/>
            <w:rFonts w:ascii="Arial" w:hAnsi="Arial" w:cs="Arial"/>
            <w:i/>
            <w:iCs/>
          </w:rPr>
          <w:t>24 июня 2022 года № 333</w:t>
        </w:r>
      </w:hyperlink>
      <w:r>
        <w:rPr>
          <w:rFonts w:ascii="Arial" w:hAnsi="Arial" w:cs="Arial"/>
          <w:i/>
          <w:iCs/>
        </w:rPr>
        <w:t xml:space="preserve">, </w:t>
      </w:r>
      <w:hyperlink r:id="rId36" w:tooltip="https://cbd.minjust.gov.kg/7-33922/edition/18784/ru" w:history="1">
        <w:r>
          <w:rPr>
            <w:rStyle w:val="aff0"/>
            <w:rFonts w:ascii="Arial" w:hAnsi="Arial" w:cs="Arial"/>
            <w:i/>
            <w:iCs/>
          </w:rPr>
          <w:t>23 сентября 2024 года № 579</w:t>
        </w:r>
      </w:hyperlink>
      <w:r>
        <w:t xml:space="preserve"> </w:t>
      </w:r>
      <w:r>
        <w:rPr>
          <w:i/>
          <w:iCs/>
        </w:rPr>
        <w:t>)</w:t>
      </w:r>
    </w:p>
    <w:p w14:paraId="0F06099B" w14:textId="77777777" w:rsidR="00E66E71" w:rsidRDefault="00F65233">
      <w:pPr>
        <w:pStyle w:val="tkTekst"/>
      </w:pPr>
      <w:r>
        <w:rPr>
          <w:sz w:val="24"/>
          <w:szCs w:val="24"/>
        </w:rPr>
        <w:t>10. Доступ к принудительно эвакуированному транспортному средству, находящемуся на специализированной стоянке, предоставляется собственнику (владельцу) транспортного средства или уполномоченному им лицу в присутствии работника, осуществляющего его охрану, на основании письменного разрешения сотрудника подразделения безопасности дорожного движения ОВД и УОТК, а в случае эвакуации транспортного средства с места совершения дорожно-транспортного происшествия, в котором имеются погибшие и/или раненые, - на основании разрешения следственных органов.</w:t>
      </w:r>
    </w:p>
    <w:p w14:paraId="75AB340E" w14:textId="77777777" w:rsidR="00E66E71" w:rsidRDefault="00F65233">
      <w:pPr>
        <w:pStyle w:val="tkTekst"/>
      </w:pPr>
      <w:r>
        <w:rPr>
          <w:sz w:val="24"/>
          <w:szCs w:val="24"/>
        </w:rPr>
        <w:t>Работник, осуществляющий охрану транспортного средства, при попытке любых лиц проникнуть на специализированную стоянку к транспортному средству без соответствующего письменного разрешения обязан незамедлительно сообщить об этом в территориальный ОВД и до прибытия сотрудников ОВД, ограничить (запретить) им доступ к транспортному средству.</w:t>
      </w:r>
    </w:p>
    <w:p w14:paraId="43F8F87E" w14:textId="77777777" w:rsidR="00E66E71" w:rsidRDefault="00F65233">
      <w:pPr>
        <w:spacing w:after="60" w:line="276" w:lineRule="auto"/>
        <w:ind w:firstLine="567"/>
        <w:jc w:val="both"/>
      </w:pPr>
      <w:r>
        <w:rPr>
          <w:rFonts w:ascii="Arial" w:hAnsi="Arial" w:cs="Arial"/>
          <w:i/>
          <w:iCs/>
        </w:rPr>
        <w:t xml:space="preserve">(В редакции постановлений Кабинета Министров КР от </w:t>
      </w:r>
      <w:hyperlink r:id="rId37" w:tooltip="https://cbd.minjust.gov.kg/12742" w:history="1">
        <w:r>
          <w:rPr>
            <w:rStyle w:val="aff0"/>
            <w:rFonts w:ascii="Arial" w:hAnsi="Arial" w:cs="Arial"/>
            <w:i/>
            <w:iCs/>
          </w:rPr>
          <w:t>22 ноября 2018 года № 544</w:t>
        </w:r>
      </w:hyperlink>
      <w:r>
        <w:rPr>
          <w:rFonts w:ascii="Arial" w:hAnsi="Arial" w:cs="Arial"/>
          <w:i/>
          <w:iCs/>
          <w:color w:val="0000FF"/>
          <w:u w:val="single"/>
        </w:rPr>
        <w:t>,</w:t>
      </w:r>
      <w:r>
        <w:rPr>
          <w:rFonts w:ascii="Arial" w:hAnsi="Arial" w:cs="Arial"/>
          <w:i/>
          <w:iCs/>
        </w:rPr>
        <w:t xml:space="preserve"> </w:t>
      </w:r>
      <w:hyperlink r:id="rId38" w:tooltip="https://cbd.minjust.gov.kg/159268" w:history="1">
        <w:r>
          <w:rPr>
            <w:rStyle w:val="aff0"/>
            <w:rFonts w:ascii="Arial" w:hAnsi="Arial" w:cs="Arial"/>
            <w:i/>
            <w:iCs/>
          </w:rPr>
          <w:t>24 июня 2022 года № 333</w:t>
        </w:r>
      </w:hyperlink>
      <w:r>
        <w:rPr>
          <w:rFonts w:ascii="Arial" w:hAnsi="Arial" w:cs="Arial"/>
          <w:i/>
          <w:iCs/>
        </w:rPr>
        <w:t xml:space="preserve">, </w:t>
      </w:r>
      <w:hyperlink r:id="rId39" w:tooltip="https://cbd.minjust.gov.kg/160030" w:history="1">
        <w:r>
          <w:rPr>
            <w:rStyle w:val="aff0"/>
            <w:rFonts w:ascii="Arial" w:hAnsi="Arial" w:cs="Arial"/>
            <w:i/>
            <w:iCs/>
          </w:rPr>
          <w:t>11 марта 2023 года № 139</w:t>
        </w:r>
      </w:hyperlink>
      <w:r>
        <w:rPr>
          <w:rFonts w:ascii="Arial" w:hAnsi="Arial" w:cs="Arial"/>
          <w:i/>
          <w:iCs/>
        </w:rPr>
        <w:t>)</w:t>
      </w:r>
    </w:p>
    <w:p w14:paraId="4161D9E8" w14:textId="77777777" w:rsidR="00E66E71" w:rsidRDefault="00F65233">
      <w:pPr>
        <w:pStyle w:val="tkTekst"/>
      </w:pPr>
      <w:r>
        <w:rPr>
          <w:sz w:val="24"/>
          <w:szCs w:val="24"/>
        </w:rPr>
        <w:t>11. Принудительно эвакуированное на специализированную стоянку транспортное средство возвращается его собственнику (владельцу) или уполномоченному им лицу на основании письменного разрешения сотрудника подразделения безопасности дорожного движения ОВД и УОТК после принятия решения по делу о правонарушении снятия ограничений (арест либо розыск) на транспортное средство, взыскания суммы по ранее наложенным невзысканным штрафам и начисленным к ним пени (за исключением правонарушений, предусмотренных статьями 177-180, 182-200 Кодекса Кыргызской Республики о правонарушениях), а также оплаты расходов, связанных с перемещением и хранением транспортного средства.</w:t>
      </w:r>
    </w:p>
    <w:p w14:paraId="61F174D8" w14:textId="77777777" w:rsidR="00E66E71" w:rsidRDefault="00F65233">
      <w:pPr>
        <w:pStyle w:val="tkRedakcijaTekst"/>
      </w:pPr>
      <w:r>
        <w:rPr>
          <w:sz w:val="24"/>
          <w:szCs w:val="24"/>
        </w:rPr>
        <w:t xml:space="preserve">(В редакции постановления Кабинета Министров КР от </w:t>
      </w:r>
      <w:hyperlink r:id="rId40" w:tooltip="https://cbd.minjust.gov.kg/160030" w:history="1">
        <w:r>
          <w:rPr>
            <w:rStyle w:val="aff0"/>
            <w:sz w:val="24"/>
            <w:szCs w:val="24"/>
          </w:rPr>
          <w:t>11 марта 2023 года № 139</w:t>
        </w:r>
      </w:hyperlink>
      <w:r>
        <w:rPr>
          <w:sz w:val="24"/>
          <w:szCs w:val="24"/>
        </w:rPr>
        <w:t xml:space="preserve">,  </w:t>
      </w:r>
      <w:hyperlink r:id="rId41" w:tooltip="https://cbd.minjust.gov.kg/7-33922/edition/18784/ru" w:history="1">
        <w:r>
          <w:rPr>
            <w:rStyle w:val="aff0"/>
            <w:sz w:val="24"/>
            <w:szCs w:val="24"/>
          </w:rPr>
          <w:t>23 сентября 2024 года № 579</w:t>
        </w:r>
      </w:hyperlink>
      <w:r>
        <w:rPr>
          <w:sz w:val="24"/>
          <w:szCs w:val="24"/>
        </w:rPr>
        <w:t xml:space="preserve"> )</w:t>
      </w:r>
    </w:p>
    <w:p w14:paraId="071C5AF6" w14:textId="77777777" w:rsidR="00E66E71" w:rsidRDefault="00F65233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12. При получении транспортного средства его собственник (владелец) или уполномоченное им лицо должны представить работнику, осуществляющему охрану транспортного средства:</w:t>
      </w:r>
    </w:p>
    <w:p w14:paraId="65DA56B2" w14:textId="77777777" w:rsidR="00E66E71" w:rsidRDefault="00F65233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lastRenderedPageBreak/>
        <w:t>- письменное разрешение сотрудника подразделения безопасности дорожного движения ОВД</w:t>
      </w:r>
      <w:r>
        <w:rPr>
          <w:rFonts w:ascii="Arial" w:hAnsi="Arial" w:cs="Arial"/>
          <w:lang w:val="ky-KG"/>
        </w:rPr>
        <w:t xml:space="preserve"> и УОТК,</w:t>
      </w:r>
      <w:r>
        <w:rPr>
          <w:rFonts w:ascii="Arial" w:hAnsi="Arial" w:cs="Arial"/>
        </w:rPr>
        <w:t xml:space="preserve"> а в случае эвакуации транспортного средства с места совершения дорожно-транспортного происшествия, в котором имеются погибшие и/или раненые, - разрешение следственных органов;</w:t>
      </w:r>
    </w:p>
    <w:p w14:paraId="043CE7E0" w14:textId="77777777" w:rsidR="00E66E71" w:rsidRDefault="00F65233">
      <w:pPr>
        <w:spacing w:after="60" w:line="276" w:lineRule="auto"/>
        <w:ind w:firstLine="567"/>
        <w:jc w:val="both"/>
      </w:pPr>
      <w:r>
        <w:rPr>
          <w:rFonts w:ascii="Arial" w:hAnsi="Arial" w:cs="Arial"/>
          <w:i/>
          <w:iCs/>
        </w:rPr>
        <w:t xml:space="preserve">(В редакции постановления Кабинета Министров КР от </w:t>
      </w:r>
      <w:hyperlink r:id="rId42" w:tooltip="https://cbd.minjust.gov.kg/159268" w:history="1">
        <w:r>
          <w:rPr>
            <w:rStyle w:val="aff0"/>
            <w:rFonts w:ascii="Arial" w:hAnsi="Arial" w:cs="Arial"/>
            <w:i/>
            <w:iCs/>
          </w:rPr>
          <w:t>24 июня 2022 года № 333</w:t>
        </w:r>
      </w:hyperlink>
      <w:r>
        <w:rPr>
          <w:rFonts w:ascii="Arial" w:hAnsi="Arial" w:cs="Arial"/>
          <w:i/>
          <w:iCs/>
        </w:rPr>
        <w:t>)</w:t>
      </w:r>
    </w:p>
    <w:p w14:paraId="2F981D7F" w14:textId="77777777" w:rsidR="00E66E71" w:rsidRDefault="00F65233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свидетельство о регистрации транспортного средства;</w:t>
      </w:r>
    </w:p>
    <w:p w14:paraId="79B04F8C" w14:textId="77777777" w:rsidR="00E66E71" w:rsidRDefault="00F65233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документ, удостоверяющий личность лица, имеющего разрешение на получение транспортного средства.</w:t>
      </w:r>
    </w:p>
    <w:p w14:paraId="7BE8B9D2" w14:textId="77777777" w:rsidR="00E66E71" w:rsidRDefault="00F65233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При отсутствии хотя бы одного из документов, указанных в абзацах втором-четвертом настоящего пункта, транспортное средство не возвращается.</w:t>
      </w:r>
    </w:p>
    <w:p w14:paraId="2A2DB92F" w14:textId="77777777" w:rsidR="00E66E71" w:rsidRDefault="00F65233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13. Работник, осуществляющий охрану транспортного средства, при наличии оснований полагать, что лицо, прибывшее за транспортным средством, находится в состоянии алкогольного опьянения или в состоянии, вызванном потреблением наркотических средств, психотропных веществ, их аналогов, токсических или других одурманивающих веществ, обязан сообщить об этом в территориальный ОВД и до прибытия сотрудников ОВД не возвращать транспортное средство, а после их прибытия на специализированную стоянку действовать по письменному указанию прибывших сотрудников ОВД.</w:t>
      </w:r>
    </w:p>
    <w:p w14:paraId="3725F859" w14:textId="77777777" w:rsidR="00E66E71" w:rsidRDefault="00F65233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14. Собственник (владелец) транспортного средства или уполномоченное им лицо при получении транспортного средства расписывается в протоколе внешнего осмотра транспортного средства.</w:t>
      </w:r>
    </w:p>
    <w:p w14:paraId="46B5319E" w14:textId="77777777" w:rsidR="00E66E71" w:rsidRDefault="00F65233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При возврате транспортного средства в случае требования собственника (владельца) или уполномоченного им лица осуществляется внешний осмотр транспортного средства, по результатам которого составляется акт. В акте отражаются основания для проведения внешнего осмотра, а также перечень имеющихся видимых дефектов и повреждений транспортного средства. Акт составляется в двух экземплярах, подписывается собственником (владельцем) транспортного средства или уполномоченным им лицом и работником, осуществлявшим охрану транспортного средства.</w:t>
      </w:r>
    </w:p>
    <w:p w14:paraId="303D5896" w14:textId="77777777" w:rsidR="00E66E71" w:rsidRDefault="00F65233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15. Оплата работ (услуг) по принудительной эвакуации и хранению эвакуированного транспортного средства на специализированной стоянке осуществляется в форме наличных и/или безналичных платежей по тарифам, утвержденным в установленном порядке и согласованным с уполномоченным государственным органом в сфере антимонопольного регулирования Кыргызской Республики.</w:t>
      </w:r>
    </w:p>
    <w:p w14:paraId="3C7C3255" w14:textId="77777777" w:rsidR="00E66E71" w:rsidRDefault="00F65233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Методика расчета тарифов утверждается уполномоченным органом в сфере обеспечения безопасности дорожного движения ОВД</w:t>
      </w:r>
      <w:r>
        <w:rPr>
          <w:rFonts w:ascii="Arial" w:hAnsi="Arial" w:cs="Arial"/>
          <w:lang w:val="ky-KG"/>
        </w:rPr>
        <w:t xml:space="preserve"> и УОТК</w:t>
      </w:r>
      <w:r>
        <w:rPr>
          <w:rFonts w:ascii="Arial" w:hAnsi="Arial" w:cs="Arial"/>
        </w:rPr>
        <w:t xml:space="preserve"> в установленном порядке совместно с уполномоченным государственным органом в сфере антимонопольного регулирования Кыргызской Республики.</w:t>
      </w:r>
    </w:p>
    <w:p w14:paraId="03A3B76E" w14:textId="77777777" w:rsidR="00E66E71" w:rsidRDefault="00F65233">
      <w:pPr>
        <w:spacing w:after="60" w:line="276" w:lineRule="auto"/>
        <w:ind w:firstLine="567"/>
        <w:jc w:val="both"/>
      </w:pPr>
      <w:r>
        <w:rPr>
          <w:rFonts w:ascii="Arial" w:hAnsi="Arial" w:cs="Arial"/>
          <w:i/>
          <w:iCs/>
        </w:rPr>
        <w:t xml:space="preserve">(В редакции постановления Кабинета Министров КР от </w:t>
      </w:r>
      <w:hyperlink r:id="rId43" w:tooltip="https://cbd.minjust.gov.kg/159268" w:history="1">
        <w:r>
          <w:rPr>
            <w:rStyle w:val="aff0"/>
            <w:rFonts w:ascii="Arial" w:hAnsi="Arial" w:cs="Arial"/>
            <w:i/>
            <w:iCs/>
          </w:rPr>
          <w:t>24 июня 2022 года № 333</w:t>
        </w:r>
      </w:hyperlink>
      <w:r>
        <w:rPr>
          <w:rFonts w:ascii="Arial" w:hAnsi="Arial" w:cs="Arial"/>
          <w:i/>
          <w:iCs/>
        </w:rPr>
        <w:t>)</w:t>
      </w:r>
    </w:p>
    <w:p w14:paraId="3AC0B48D" w14:textId="77777777" w:rsidR="00E66E71" w:rsidRDefault="00F65233">
      <w:pPr>
        <w:spacing w:before="200" w:after="200" w:line="276" w:lineRule="auto"/>
        <w:ind w:left="1134" w:right="1134"/>
        <w:jc w:val="center"/>
      </w:pPr>
      <w:bookmarkStart w:id="3" w:name="r3"/>
      <w:bookmarkEnd w:id="3"/>
      <w:r>
        <w:rPr>
          <w:rFonts w:ascii="Arial" w:hAnsi="Arial" w:cs="Arial"/>
          <w:b/>
          <w:bCs/>
        </w:rPr>
        <w:lastRenderedPageBreak/>
        <w:t>3. Блокировка колеса транспортного средства</w:t>
      </w:r>
    </w:p>
    <w:p w14:paraId="0DDB6AE7" w14:textId="77777777" w:rsidR="00E66E71" w:rsidRDefault="00F65233">
      <w:pPr>
        <w:pStyle w:val="tkTekst"/>
      </w:pPr>
      <w:r>
        <w:rPr>
          <w:sz w:val="24"/>
          <w:szCs w:val="24"/>
        </w:rPr>
        <w:t xml:space="preserve">16. Сотрудник ОВД в случаях, установленных </w:t>
      </w:r>
      <w:hyperlink r:id="rId44" w:tooltip="https://cbd.minjust.gov.kg/112306" w:history="1">
        <w:r>
          <w:rPr>
            <w:rStyle w:val="aff0"/>
            <w:sz w:val="24"/>
            <w:szCs w:val="24"/>
          </w:rPr>
          <w:t>Кодексом</w:t>
        </w:r>
      </w:hyperlink>
      <w:r>
        <w:rPr>
          <w:sz w:val="24"/>
          <w:szCs w:val="24"/>
        </w:rPr>
        <w:t xml:space="preserve"> Кыргызской Республики о правонарушениях, Правилами дорожного движения и настоящими Правилами, вправе применить блокировку колеса транспортного или других видов приспособлений, если водитель не находится в транспортном средстве или в непосредственной близости от транспортного средства.</w:t>
      </w:r>
    </w:p>
    <w:p w14:paraId="35A0E60D" w14:textId="77777777" w:rsidR="00E66E71" w:rsidRDefault="00F65233">
      <w:pPr>
        <w:pStyle w:val="tkTekst"/>
      </w:pPr>
      <w:r>
        <w:rPr>
          <w:sz w:val="24"/>
          <w:szCs w:val="24"/>
        </w:rPr>
        <w:t>Также в случаях, когда водитель отказывается законному требованию сотрудника ОВД о прекращении (пресечении) правонарушений и воспрепятствует в установлении личности для составления протокола о правонарушении (когда водитель закрылся в транспортном средстве и отказывается в передаче соответствующих документов для проверки), сотрудник ОВД вправе применить блокировку колеса транспортного средства или других видов приспособлений.</w:t>
      </w:r>
    </w:p>
    <w:p w14:paraId="78A65B28" w14:textId="77777777" w:rsidR="00E66E71" w:rsidRDefault="00F65233">
      <w:pPr>
        <w:pStyle w:val="tkTekst"/>
      </w:pPr>
      <w:r>
        <w:rPr>
          <w:sz w:val="24"/>
          <w:szCs w:val="24"/>
        </w:rPr>
        <w:t>Сотрудник УОТК применяет блокировку колеса транспортного средства в случаях несоблюдения (превышения) установленных допустимых норм весогабаритных параметров транспортных средств для проезда по автомобильным дорогам общего пользования Кыргызской Республики и осуществления иностранным перевозчиком международных автомобильных перевозок без разрешения или без специального разрешения на проезд по территории Кыргызской Республики либо с разрешениями, не соответствующими виду перевозки.</w:t>
      </w:r>
    </w:p>
    <w:p w14:paraId="210416F4" w14:textId="77777777" w:rsidR="00E66E71" w:rsidRDefault="00F65233">
      <w:pPr>
        <w:pStyle w:val="tkTekst"/>
      </w:pPr>
      <w:r>
        <w:rPr>
          <w:sz w:val="24"/>
          <w:szCs w:val="24"/>
        </w:rPr>
        <w:t>О применении транспортного средства блокираторов колес или других видов приспособлений делается соответствующая отметка в протоколе о правонарушении и вносятся сведения в Автоматизированную информационную систему (АИС) Единого реестра правонарушений.</w:t>
      </w:r>
    </w:p>
    <w:p w14:paraId="34F14736" w14:textId="77777777" w:rsidR="00E66E71" w:rsidRDefault="00F65233">
      <w:pPr>
        <w:pStyle w:val="tkRedakcijaTekst"/>
      </w:pPr>
      <w:r>
        <w:rPr>
          <w:sz w:val="24"/>
          <w:szCs w:val="24"/>
        </w:rPr>
        <w:t>(В редакции постановления Кабинета Министров КР от </w:t>
      </w:r>
      <w:hyperlink r:id="rId45" w:tooltip="https://cbd.minjust.gov.kg/160030" w:history="1">
        <w:r>
          <w:rPr>
            <w:rStyle w:val="aff0"/>
            <w:sz w:val="24"/>
            <w:szCs w:val="24"/>
          </w:rPr>
          <w:t>11 марта 2023 года № 139</w:t>
        </w:r>
      </w:hyperlink>
      <w:r>
        <w:rPr>
          <w:sz w:val="24"/>
          <w:szCs w:val="24"/>
        </w:rPr>
        <w:t>)</w:t>
      </w:r>
    </w:p>
    <w:p w14:paraId="2745C1C7" w14:textId="77777777" w:rsidR="00E66E71" w:rsidRDefault="00F65233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17. Блокировке подлежит переднее колесо транспортного средства со стороны места водителя, а при невозможности его блокировки - любое колесо транспортного средства, доступ к которому наиболее удобен. При этом принимаются меры по нанесению </w:t>
      </w:r>
      <w:proofErr w:type="gramStart"/>
      <w:r>
        <w:rPr>
          <w:rFonts w:ascii="Arial" w:hAnsi="Arial" w:cs="Arial"/>
        </w:rPr>
        <w:t>маркировки</w:t>
      </w:r>
      <w:proofErr w:type="gramEnd"/>
      <w:r>
        <w:rPr>
          <w:rFonts w:ascii="Arial" w:hAnsi="Arial" w:cs="Arial"/>
        </w:rPr>
        <w:t xml:space="preserve"> информирующей его собственника (владельца) о применении такой блокировки.</w:t>
      </w:r>
    </w:p>
    <w:p w14:paraId="3A27BCFF" w14:textId="77777777" w:rsidR="00E66E71" w:rsidRDefault="00F65233">
      <w:pPr>
        <w:spacing w:after="60" w:line="276" w:lineRule="auto"/>
        <w:ind w:firstLine="567"/>
        <w:jc w:val="both"/>
      </w:pPr>
      <w:r>
        <w:rPr>
          <w:rFonts w:ascii="Arial" w:hAnsi="Arial" w:cs="Arial"/>
          <w:i/>
          <w:iCs/>
        </w:rPr>
        <w:t xml:space="preserve">(В редакции постановления Правительства КР от </w:t>
      </w:r>
      <w:hyperlink r:id="rId46" w:tooltip="https://cbd.minjust.gov.kg/12742" w:history="1">
        <w:r>
          <w:rPr>
            <w:rStyle w:val="aff0"/>
            <w:rFonts w:ascii="Arial" w:hAnsi="Arial" w:cs="Arial"/>
            <w:i/>
            <w:iCs/>
          </w:rPr>
          <w:t>22 ноября 2018 года № 544</w:t>
        </w:r>
      </w:hyperlink>
      <w:r>
        <w:rPr>
          <w:rFonts w:ascii="Arial" w:hAnsi="Arial" w:cs="Arial"/>
          <w:i/>
          <w:iCs/>
        </w:rPr>
        <w:t>)</w:t>
      </w:r>
    </w:p>
    <w:p w14:paraId="218A43FA" w14:textId="77777777" w:rsidR="00E66E71" w:rsidRDefault="00F65233">
      <w:pPr>
        <w:pStyle w:val="tkTekst"/>
      </w:pPr>
      <w:r>
        <w:rPr>
          <w:sz w:val="24"/>
          <w:szCs w:val="24"/>
        </w:rPr>
        <w:t>18. О применении блокировки колеса транспортного средства сотрудник ОВД незамедлительно информирует службу "102" и оперативно-дежурную часть территориального подразделения безопасности дорожного движения ОВД по месту совершения правонарушения.</w:t>
      </w:r>
    </w:p>
    <w:p w14:paraId="505E9048" w14:textId="77777777" w:rsidR="00E66E71" w:rsidRDefault="00F65233">
      <w:pPr>
        <w:pStyle w:val="tkTekst"/>
      </w:pPr>
      <w:r>
        <w:rPr>
          <w:sz w:val="24"/>
          <w:szCs w:val="24"/>
        </w:rPr>
        <w:t>О применении блокировки колеса транспортного средства сотрудник УОТК незамедлительно информирует территориальное структурное подразделение УОТК по месту совершения правонарушения.</w:t>
      </w:r>
    </w:p>
    <w:p w14:paraId="56D1F86A" w14:textId="77777777" w:rsidR="00E66E71" w:rsidRDefault="00F65233">
      <w:pPr>
        <w:pStyle w:val="tkRedakcijaTekst"/>
      </w:pPr>
      <w:r>
        <w:rPr>
          <w:sz w:val="24"/>
          <w:szCs w:val="24"/>
        </w:rPr>
        <w:lastRenderedPageBreak/>
        <w:t xml:space="preserve">(В редакции постановлений Правительства КР от </w:t>
      </w:r>
      <w:hyperlink r:id="rId47" w:tooltip="https://cbd.minjust.gov.kg/12742" w:history="1">
        <w:r>
          <w:rPr>
            <w:rStyle w:val="aff0"/>
            <w:sz w:val="24"/>
            <w:szCs w:val="24"/>
          </w:rPr>
          <w:t>22 ноября 2018 года № 544</w:t>
        </w:r>
      </w:hyperlink>
      <w:r>
        <w:rPr>
          <w:sz w:val="24"/>
          <w:szCs w:val="24"/>
        </w:rPr>
        <w:t xml:space="preserve">, Кабинета Министров КР от </w:t>
      </w:r>
      <w:hyperlink r:id="rId48" w:tooltip="https://cbd.minjust.gov.kg/159268" w:history="1">
        <w:r>
          <w:rPr>
            <w:rStyle w:val="aff0"/>
            <w:sz w:val="24"/>
            <w:szCs w:val="24"/>
          </w:rPr>
          <w:t>24 июня 2022 года № 333</w:t>
        </w:r>
      </w:hyperlink>
      <w:r>
        <w:rPr>
          <w:sz w:val="24"/>
          <w:szCs w:val="24"/>
        </w:rPr>
        <w:t xml:space="preserve">, </w:t>
      </w:r>
      <w:hyperlink r:id="rId49" w:tooltip="https://cbd.minjust.gov.kg/160030" w:history="1">
        <w:r>
          <w:rPr>
            <w:rStyle w:val="aff0"/>
            <w:sz w:val="24"/>
            <w:szCs w:val="24"/>
          </w:rPr>
          <w:t>11 марта 2023 года № 139</w:t>
        </w:r>
      </w:hyperlink>
      <w:r>
        <w:rPr>
          <w:sz w:val="24"/>
          <w:szCs w:val="24"/>
        </w:rPr>
        <w:t>)</w:t>
      </w:r>
    </w:p>
    <w:p w14:paraId="5033E7AD" w14:textId="77777777" w:rsidR="00E66E71" w:rsidRDefault="00F65233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19. Ущерб, связанный с повреждением технического средства для блокировки колеса, а также транспортного средства при его установке, возмещается в порядке, установленном законодательством Кыргызской Республики.</w:t>
      </w:r>
    </w:p>
    <w:p w14:paraId="724BCAA3" w14:textId="77777777" w:rsidR="00E66E71" w:rsidRDefault="00F65233">
      <w:pPr>
        <w:pStyle w:val="tkTekst"/>
      </w:pPr>
      <w:bookmarkStart w:id="4" w:name="r4"/>
      <w:bookmarkEnd w:id="4"/>
      <w:r>
        <w:rPr>
          <w:sz w:val="24"/>
          <w:szCs w:val="24"/>
        </w:rPr>
        <w:t>20. Снятие блокираторов колес транспортного средства или других видов приспособлений осуществляется сотрудником ОВД в присутствии собственника (владельца) транспортного средства или уполномоченного им лица после составления протокола о правонарушении и предъявления следующих документов:</w:t>
      </w:r>
    </w:p>
    <w:p w14:paraId="60A9B38B" w14:textId="77777777" w:rsidR="00E66E71" w:rsidRDefault="00F65233">
      <w:pPr>
        <w:pStyle w:val="tkTekst"/>
      </w:pPr>
      <w:r>
        <w:rPr>
          <w:sz w:val="24"/>
          <w:szCs w:val="24"/>
        </w:rPr>
        <w:t>- водительское удостоверение на право управления механическим транспортным средством соответствующей категории (удостоверение тракториста-машиниста соответствующей категории) или заменяющий его документ;</w:t>
      </w:r>
    </w:p>
    <w:p w14:paraId="6959BDBA" w14:textId="77777777" w:rsidR="00E66E71" w:rsidRDefault="00F65233">
      <w:pPr>
        <w:pStyle w:val="tkTekst"/>
      </w:pPr>
      <w:r>
        <w:rPr>
          <w:sz w:val="24"/>
          <w:szCs w:val="24"/>
        </w:rPr>
        <w:t>- свидетельство о регистрации (технический паспорт, технический талон) данного транспортного средства, а при наличии прицепа - на прицеп.</w:t>
      </w:r>
    </w:p>
    <w:p w14:paraId="32D0676E" w14:textId="77777777" w:rsidR="00E66E71" w:rsidRDefault="00F65233">
      <w:pPr>
        <w:pStyle w:val="tkTekst"/>
      </w:pPr>
      <w:r>
        <w:rPr>
          <w:sz w:val="24"/>
          <w:szCs w:val="24"/>
        </w:rPr>
        <w:t>Снятие блокировки колеса транспортного средства осуществляется сотрудником УОТК после устранения всех причин, послуживших основанием для ее применения.</w:t>
      </w:r>
    </w:p>
    <w:p w14:paraId="001CBF28" w14:textId="77777777" w:rsidR="00E66E71" w:rsidRDefault="00F65233">
      <w:pPr>
        <w:pStyle w:val="tkRedakcijaTekst"/>
      </w:pPr>
      <w:r>
        <w:rPr>
          <w:sz w:val="24"/>
          <w:szCs w:val="24"/>
        </w:rPr>
        <w:t xml:space="preserve">(В редакции постановлений Правительства КР от </w:t>
      </w:r>
      <w:hyperlink r:id="rId50" w:tooltip="https://cbd.minjust.gov.kg/12742" w:history="1">
        <w:r>
          <w:rPr>
            <w:rStyle w:val="aff0"/>
            <w:sz w:val="24"/>
            <w:szCs w:val="24"/>
          </w:rPr>
          <w:t>22 ноября 2018 года № 544</w:t>
        </w:r>
      </w:hyperlink>
      <w:r>
        <w:rPr>
          <w:sz w:val="24"/>
          <w:szCs w:val="24"/>
        </w:rPr>
        <w:t xml:space="preserve">, Кабинета Министров КР от </w:t>
      </w:r>
      <w:hyperlink r:id="rId51" w:tooltip="https://cbd.minjust.gov.kg/159268" w:history="1">
        <w:r>
          <w:rPr>
            <w:rStyle w:val="aff0"/>
            <w:sz w:val="24"/>
            <w:szCs w:val="24"/>
          </w:rPr>
          <w:t>24 июня 2022 года № 333</w:t>
        </w:r>
      </w:hyperlink>
      <w:r>
        <w:rPr>
          <w:sz w:val="24"/>
          <w:szCs w:val="24"/>
        </w:rPr>
        <w:t xml:space="preserve">, </w:t>
      </w:r>
      <w:hyperlink r:id="rId52" w:tooltip="https://cbd.minjust.gov.kg/160030" w:history="1">
        <w:r>
          <w:rPr>
            <w:rStyle w:val="aff0"/>
            <w:sz w:val="24"/>
            <w:szCs w:val="24"/>
          </w:rPr>
          <w:t>11 марта 2023 года № 139</w:t>
        </w:r>
      </w:hyperlink>
      <w:r>
        <w:rPr>
          <w:sz w:val="24"/>
          <w:szCs w:val="24"/>
        </w:rPr>
        <w:t>)</w:t>
      </w:r>
    </w:p>
    <w:p w14:paraId="69DE0CFD" w14:textId="77777777" w:rsidR="00E66E71" w:rsidRDefault="00F65233">
      <w:pPr>
        <w:spacing w:before="200" w:after="200" w:line="276" w:lineRule="auto"/>
        <w:ind w:left="1134" w:right="1134"/>
        <w:jc w:val="center"/>
      </w:pPr>
      <w:r>
        <w:rPr>
          <w:rFonts w:ascii="Arial" w:hAnsi="Arial" w:cs="Arial"/>
          <w:b/>
          <w:bCs/>
        </w:rPr>
        <w:t>4. Порядок оплаты и взыскания расходов</w:t>
      </w:r>
    </w:p>
    <w:p w14:paraId="06A52D3E" w14:textId="77777777" w:rsidR="00E66E71" w:rsidRDefault="00F65233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21. Оплата расходов по хранению эвакуированного транспортного средства на специализированной стоянке производится за каждый полный час хранения. Время помещения транспортного средства на специализированную стоянку определяется по акту приема-передачи транспортного средства, составленному для его перемещения.</w:t>
      </w:r>
    </w:p>
    <w:p w14:paraId="09C55188" w14:textId="77777777" w:rsidR="00E66E71" w:rsidRDefault="00F65233">
      <w:pPr>
        <w:spacing w:after="60" w:line="276" w:lineRule="auto"/>
        <w:ind w:firstLine="567"/>
        <w:jc w:val="both"/>
      </w:pPr>
      <w:r>
        <w:rPr>
          <w:rFonts w:ascii="Arial" w:hAnsi="Arial" w:cs="Arial"/>
          <w:i/>
          <w:iCs/>
        </w:rPr>
        <w:t xml:space="preserve">(В редакции постановления Правительства КР от </w:t>
      </w:r>
      <w:hyperlink r:id="rId53" w:tooltip="https://cbd.minjust.gov.kg/12742" w:history="1">
        <w:r>
          <w:rPr>
            <w:rStyle w:val="aff0"/>
            <w:rFonts w:ascii="Arial" w:hAnsi="Arial" w:cs="Arial"/>
            <w:i/>
            <w:iCs/>
          </w:rPr>
          <w:t>22 ноября 2018 года № 544</w:t>
        </w:r>
      </w:hyperlink>
      <w:r>
        <w:rPr>
          <w:rFonts w:ascii="Arial" w:hAnsi="Arial" w:cs="Arial"/>
          <w:i/>
          <w:iCs/>
        </w:rPr>
        <w:t>)</w:t>
      </w:r>
    </w:p>
    <w:p w14:paraId="71D5961C" w14:textId="77777777" w:rsidR="00E66E71" w:rsidRDefault="00F65233">
      <w:pPr>
        <w:pStyle w:val="tkTekst"/>
      </w:pPr>
      <w:r>
        <w:rPr>
          <w:sz w:val="24"/>
          <w:szCs w:val="24"/>
        </w:rPr>
        <w:t>22. Информация о размере оплаты расходов на перемещение и хранение на специализированных стоянках принудительно эвакуированных транспортных средств, а также о реквизитах счета для перечисления денежных средств в оплату указанных расходов, публикуется на официальном сайте подразделения безопасности дорожного движения ОВД и Министерства транспорта и коммуникаций Кыргызской Республики, в информационно-телекоммуникационной сети Интернет, а также на специальных информационных стендах специализированных стоянок.</w:t>
      </w:r>
    </w:p>
    <w:p w14:paraId="29ECA9DB" w14:textId="77777777" w:rsidR="00E66E71" w:rsidRDefault="00F65233">
      <w:pPr>
        <w:pStyle w:val="tkRedakcijaTekst"/>
      </w:pPr>
      <w:r>
        <w:rPr>
          <w:sz w:val="24"/>
          <w:szCs w:val="24"/>
        </w:rPr>
        <w:t xml:space="preserve">(В редакции постановления Кабинета Министров КР от </w:t>
      </w:r>
      <w:hyperlink r:id="rId54" w:tooltip="https://cbd.minjust.gov.kg/160030" w:history="1">
        <w:r>
          <w:rPr>
            <w:rStyle w:val="aff0"/>
            <w:sz w:val="24"/>
            <w:szCs w:val="24"/>
          </w:rPr>
          <w:t>11 марта 2023 года № 139</w:t>
        </w:r>
      </w:hyperlink>
      <w:r>
        <w:rPr>
          <w:sz w:val="24"/>
          <w:szCs w:val="24"/>
        </w:rPr>
        <w:t>)</w:t>
      </w:r>
    </w:p>
    <w:p w14:paraId="773D0FCC" w14:textId="77777777" w:rsidR="00E66E71" w:rsidRDefault="00F65233">
      <w:pPr>
        <w:pStyle w:val="tkTekst"/>
      </w:pPr>
      <w:r>
        <w:rPr>
          <w:sz w:val="24"/>
          <w:szCs w:val="24"/>
        </w:rPr>
        <w:t xml:space="preserve">23. В случае, если транспортное средство не было востребовано собственником (владельцем) транспортного средства или уполномоченным им </w:t>
      </w:r>
      <w:r>
        <w:rPr>
          <w:sz w:val="24"/>
          <w:szCs w:val="24"/>
        </w:rPr>
        <w:lastRenderedPageBreak/>
        <w:t>лицом более одного месяца с момента перемещения на специализированную стоянку, специализированная организация (владелец специализированной стоянки) вправе обратиться к собственнику транспортного средства, указанному в копии протокола о правонарушении, полученной от должностного лица, с требованием забрать транспортное средство со специализированной стоянки и оплатить расходы на перемещение транспортного средства на специализированную стоянку и (или) хранение на ней принудительного эвакуированного транспортного средства.</w:t>
      </w:r>
    </w:p>
    <w:p w14:paraId="7C93EBC2" w14:textId="77777777" w:rsidR="00E66E71" w:rsidRDefault="00F65233">
      <w:pPr>
        <w:pStyle w:val="tkRedakcijaTekst"/>
      </w:pPr>
      <w:r>
        <w:rPr>
          <w:sz w:val="24"/>
          <w:szCs w:val="24"/>
        </w:rPr>
        <w:t xml:space="preserve">(В редакции постановления Кабинета Министров КР от </w:t>
      </w:r>
      <w:hyperlink r:id="rId55" w:tooltip="https://cbd.minjust.gov.kg/160030" w:history="1">
        <w:r>
          <w:rPr>
            <w:rStyle w:val="aff0"/>
            <w:sz w:val="24"/>
            <w:szCs w:val="24"/>
          </w:rPr>
          <w:t>11 марта 2023 года № 139</w:t>
        </w:r>
      </w:hyperlink>
      <w:r>
        <w:rPr>
          <w:sz w:val="24"/>
          <w:szCs w:val="24"/>
        </w:rPr>
        <w:t>)</w:t>
      </w:r>
    </w:p>
    <w:p w14:paraId="51C86BFC" w14:textId="77777777" w:rsidR="00E66E71" w:rsidRDefault="00F65233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24. При неисполнении собственником (владельцем) транспортного средства или уполномоченным им лицом требований забрать транспортное средство и оплатить расходы за перемещение транспортного средства на специализированную стоянку и хранение на ней взыскание понесенных расходов осуществляется в порядке, установленном гражданским законодательством Кыргызской Республики.</w:t>
      </w:r>
    </w:p>
    <w:p w14:paraId="10E37BCA" w14:textId="77777777" w:rsidR="00E66E71" w:rsidRDefault="00F65233">
      <w:pPr>
        <w:pStyle w:val="tkTekst"/>
      </w:pPr>
      <w:r>
        <w:rPr>
          <w:sz w:val="24"/>
          <w:szCs w:val="24"/>
        </w:rPr>
        <w:t>25. В случае прекращения производства по делу о правонарушении, в связи с отсутствием события и/или состава правонарушения для возврата денежных средств, внесенных в качестве платы за эвакуацию и хранение транспортного средства, собственник (владелец) транспортного средства или уполномоченное им лицо обращается в подразделение безопасности дорожного движения ОВД и УОТК с соответствующим заявлением (далее - заявление), в котором должны быть указаны:</w:t>
      </w:r>
    </w:p>
    <w:p w14:paraId="0210B4AD" w14:textId="77777777" w:rsidR="00E66E71" w:rsidRDefault="00F65233">
      <w:pPr>
        <w:pStyle w:val="tkTekst"/>
      </w:pPr>
      <w:r>
        <w:rPr>
          <w:sz w:val="24"/>
          <w:szCs w:val="24"/>
        </w:rPr>
        <w:t>- фамилия, имя и отчество (при наличии) заявителя;</w:t>
      </w:r>
    </w:p>
    <w:p w14:paraId="55EFFE7A" w14:textId="77777777" w:rsidR="00E66E71" w:rsidRDefault="00F65233">
      <w:pPr>
        <w:pStyle w:val="tkTekst"/>
      </w:pPr>
      <w:r>
        <w:rPr>
          <w:sz w:val="24"/>
          <w:szCs w:val="24"/>
        </w:rPr>
        <w:t>- марка и государственный регистрационный номерной знак принудительно эвакуированного транспортного средства;</w:t>
      </w:r>
    </w:p>
    <w:p w14:paraId="73027FE9" w14:textId="77777777" w:rsidR="00E66E71" w:rsidRDefault="00F65233">
      <w:pPr>
        <w:pStyle w:val="tkTekst"/>
      </w:pPr>
      <w:r>
        <w:rPr>
          <w:sz w:val="24"/>
          <w:szCs w:val="24"/>
        </w:rPr>
        <w:t>- реквизиты банковского счета заявителя для возврата денежных средств, внесенных в качестве платы за перемещение и хранение принудительного эвакуированного транспортного средства;</w:t>
      </w:r>
    </w:p>
    <w:p w14:paraId="41F20C93" w14:textId="77777777" w:rsidR="00E66E71" w:rsidRDefault="00F65233">
      <w:pPr>
        <w:pStyle w:val="tkTekst"/>
      </w:pPr>
      <w:r>
        <w:rPr>
          <w:sz w:val="24"/>
          <w:szCs w:val="24"/>
        </w:rPr>
        <w:t>- способ связи с заявителем (указывается почтовый адрес и (или) адрес электронной почты, номер телефона).</w:t>
      </w:r>
    </w:p>
    <w:p w14:paraId="7DD931D9" w14:textId="77777777" w:rsidR="00E66E71" w:rsidRDefault="00F65233">
      <w:pPr>
        <w:pStyle w:val="tkTekst"/>
      </w:pPr>
      <w:r>
        <w:rPr>
          <w:sz w:val="24"/>
          <w:szCs w:val="24"/>
        </w:rPr>
        <w:t>Вред, причиненный гражданину или юридическому лицу в результате незаконных решений уполномоченных лиц о принудительной эвакуации транспортных средств, возмещается в порядке, установленном гражданским законодательством Кыргызской Республики.</w:t>
      </w:r>
    </w:p>
    <w:p w14:paraId="105A58DB" w14:textId="77777777" w:rsidR="00E66E71" w:rsidRDefault="00F65233">
      <w:pPr>
        <w:pStyle w:val="tkRedakcijaTekst"/>
      </w:pPr>
      <w:r>
        <w:rPr>
          <w:sz w:val="24"/>
          <w:szCs w:val="24"/>
        </w:rPr>
        <w:t xml:space="preserve">(В редакции постановления Кабинета Министров КР от </w:t>
      </w:r>
      <w:hyperlink r:id="rId56" w:tooltip="https://cbd.minjust.gov.kg/160030" w:history="1">
        <w:r>
          <w:rPr>
            <w:rStyle w:val="aff0"/>
            <w:sz w:val="24"/>
            <w:szCs w:val="24"/>
          </w:rPr>
          <w:t>11 марта 2023 года № 139</w:t>
        </w:r>
      </w:hyperlink>
      <w:r>
        <w:rPr>
          <w:sz w:val="24"/>
          <w:szCs w:val="24"/>
        </w:rPr>
        <w:t>)</w:t>
      </w:r>
    </w:p>
    <w:p w14:paraId="750F8952" w14:textId="77777777" w:rsidR="00E66E71" w:rsidRDefault="00F65233">
      <w:pPr>
        <w:pStyle w:val="tkTekst"/>
      </w:pPr>
      <w:r>
        <w:rPr>
          <w:sz w:val="24"/>
          <w:szCs w:val="24"/>
        </w:rPr>
        <w:t xml:space="preserve">26. К заявлению прилагаются копия паспорта или иного документа, удостоверяющего личность заявителя, копии документов, подтверждающих право собственности (владения) на транспортное средство, указанное в заявлении, либо копии документов, необходимых для управления данным транспортным средством, а также постановление о прекращении производства по делу о правонарушении, повлекшем применение принудительной эвакуации транспортного средства, </w:t>
      </w:r>
      <w:r>
        <w:rPr>
          <w:sz w:val="24"/>
          <w:szCs w:val="24"/>
        </w:rPr>
        <w:lastRenderedPageBreak/>
        <w:t>вынесенное должностным лицом подразделения безопасности дорожного движения ОВД и УОТК, к заявлению прилагается копия такого постановления.</w:t>
      </w:r>
    </w:p>
    <w:p w14:paraId="7013FEBB" w14:textId="77777777" w:rsidR="00E66E71" w:rsidRDefault="00F65233">
      <w:pPr>
        <w:pStyle w:val="tkTekst"/>
      </w:pPr>
      <w:r>
        <w:rPr>
          <w:sz w:val="24"/>
          <w:szCs w:val="24"/>
        </w:rPr>
        <w:t>В случае, если заявителем является представитель владельца, не имеющий документов, необходимых для управления транспортным средством, указанным в заявлении, то таким лицом дополнительно предъявляется копия доверенности, дающей право на подачу заявления.</w:t>
      </w:r>
    </w:p>
    <w:p w14:paraId="4A203429" w14:textId="77777777" w:rsidR="00E66E71" w:rsidRDefault="00F65233">
      <w:pPr>
        <w:pStyle w:val="tkRedakcijaTekst"/>
      </w:pPr>
      <w:r>
        <w:rPr>
          <w:sz w:val="24"/>
          <w:szCs w:val="24"/>
        </w:rPr>
        <w:t xml:space="preserve">(В редакции постановлений Правительства КР от </w:t>
      </w:r>
      <w:hyperlink r:id="rId57" w:tooltip="https://cbd.minjust.gov.kg/12742" w:history="1">
        <w:r>
          <w:rPr>
            <w:rStyle w:val="aff0"/>
            <w:sz w:val="24"/>
            <w:szCs w:val="24"/>
          </w:rPr>
          <w:t>22 ноября 2018 года № 544</w:t>
        </w:r>
      </w:hyperlink>
      <w:r>
        <w:rPr>
          <w:sz w:val="24"/>
          <w:szCs w:val="24"/>
        </w:rPr>
        <w:t xml:space="preserve">, Кабинета Министров КР от </w:t>
      </w:r>
      <w:hyperlink r:id="rId58" w:tooltip="https://cbd.minjust.gov.kg/159268" w:history="1">
        <w:r>
          <w:rPr>
            <w:rStyle w:val="aff0"/>
            <w:sz w:val="24"/>
            <w:szCs w:val="24"/>
          </w:rPr>
          <w:t>24 июня 2022 года № 333</w:t>
        </w:r>
      </w:hyperlink>
      <w:r>
        <w:rPr>
          <w:sz w:val="24"/>
          <w:szCs w:val="24"/>
        </w:rPr>
        <w:t xml:space="preserve">, </w:t>
      </w:r>
      <w:hyperlink r:id="rId59" w:tooltip="https://cbd.minjust.gov.kg/160030" w:history="1">
        <w:r>
          <w:rPr>
            <w:rStyle w:val="aff0"/>
            <w:sz w:val="24"/>
            <w:szCs w:val="24"/>
          </w:rPr>
          <w:t>11 марта 2023 года № 139</w:t>
        </w:r>
      </w:hyperlink>
      <w:r>
        <w:rPr>
          <w:sz w:val="24"/>
          <w:szCs w:val="24"/>
        </w:rPr>
        <w:t>)</w:t>
      </w:r>
    </w:p>
    <w:p w14:paraId="507DD5D8" w14:textId="77777777" w:rsidR="00E66E71" w:rsidRDefault="00F65233">
      <w:pPr>
        <w:pStyle w:val="tkTekst"/>
      </w:pPr>
      <w:r>
        <w:rPr>
          <w:sz w:val="24"/>
          <w:szCs w:val="24"/>
        </w:rPr>
        <w:t>27. В случае отмены постановления о привлечении к ответственности за правонарушение, к заявлению прилагается копия такого решения.</w:t>
      </w:r>
    </w:p>
    <w:p w14:paraId="0681AE37" w14:textId="77777777" w:rsidR="00E66E71" w:rsidRDefault="00F65233">
      <w:pPr>
        <w:spacing w:after="60" w:line="276" w:lineRule="auto"/>
        <w:ind w:firstLine="567"/>
        <w:jc w:val="both"/>
      </w:pPr>
      <w:r>
        <w:rPr>
          <w:rFonts w:ascii="Arial" w:hAnsi="Arial" w:cs="Arial"/>
          <w:i/>
          <w:iCs/>
        </w:rPr>
        <w:t xml:space="preserve">(В редакции постановлений Правительства КР от </w:t>
      </w:r>
      <w:hyperlink r:id="rId60" w:tooltip="https://cbd.minjust.gov.kg/12742" w:history="1">
        <w:r>
          <w:rPr>
            <w:rStyle w:val="aff0"/>
            <w:rFonts w:ascii="Arial" w:hAnsi="Arial" w:cs="Arial"/>
            <w:i/>
            <w:iCs/>
          </w:rPr>
          <w:t>22 ноября 2018 года № 544</w:t>
        </w:r>
      </w:hyperlink>
      <w:r>
        <w:rPr>
          <w:rFonts w:ascii="Arial" w:hAnsi="Arial" w:cs="Arial"/>
          <w:i/>
          <w:iCs/>
          <w:color w:val="0000FF"/>
          <w:u w:val="single"/>
        </w:rPr>
        <w:t xml:space="preserve">, </w:t>
      </w:r>
      <w:r>
        <w:rPr>
          <w:rFonts w:ascii="Arial" w:hAnsi="Arial" w:cs="Arial"/>
          <w:i/>
          <w:iCs/>
        </w:rPr>
        <w:t xml:space="preserve">Кабинета Министров КР от </w:t>
      </w:r>
      <w:hyperlink r:id="rId61" w:tooltip="https://cbd.minjust.gov.kg/160030" w:history="1">
        <w:r>
          <w:rPr>
            <w:rStyle w:val="aff0"/>
            <w:rFonts w:ascii="Arial" w:hAnsi="Arial" w:cs="Arial"/>
            <w:i/>
            <w:iCs/>
          </w:rPr>
          <w:t>11 марта 2023 года № 139</w:t>
        </w:r>
      </w:hyperlink>
      <w:r>
        <w:rPr>
          <w:rFonts w:ascii="Arial" w:hAnsi="Arial" w:cs="Arial"/>
          <w:i/>
          <w:iCs/>
        </w:rPr>
        <w:t>)</w:t>
      </w:r>
    </w:p>
    <w:p w14:paraId="3805394A" w14:textId="77777777" w:rsidR="00E66E71" w:rsidRDefault="00F65233">
      <w:pPr>
        <w:spacing w:before="200" w:after="200" w:line="276" w:lineRule="auto"/>
        <w:ind w:left="1134" w:right="1134"/>
        <w:jc w:val="center"/>
      </w:pPr>
      <w:bookmarkStart w:id="5" w:name="r5"/>
      <w:bookmarkEnd w:id="5"/>
      <w:r>
        <w:rPr>
          <w:rFonts w:ascii="Arial" w:hAnsi="Arial" w:cs="Arial"/>
          <w:b/>
          <w:bCs/>
        </w:rPr>
        <w:t>5. Общие требования к специализированной стоянке</w:t>
      </w:r>
    </w:p>
    <w:p w14:paraId="3B73A666" w14:textId="77777777" w:rsidR="00E66E71" w:rsidRDefault="00F65233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28. Специализированные стоянки должны соответствовать требованиям </w:t>
      </w:r>
      <w:hyperlink r:id="rId62" w:tooltip="https://cbd.minjust.gov.kg/716" w:history="1">
        <w:r>
          <w:rPr>
            <w:rStyle w:val="aff0"/>
            <w:rFonts w:ascii="Arial" w:hAnsi="Arial" w:cs="Arial"/>
          </w:rPr>
          <w:t>Закона</w:t>
        </w:r>
      </w:hyperlink>
      <w:r>
        <w:rPr>
          <w:rFonts w:ascii="Arial" w:hAnsi="Arial" w:cs="Arial"/>
        </w:rPr>
        <w:t xml:space="preserve"> Кыргызской Республики "О градостроительстве и архитектуре Кыргызской Республики", </w:t>
      </w:r>
      <w:hyperlink r:id="rId63" w:tooltip="https://cbd.minjust.gov.kg/90256" w:history="1">
        <w:r>
          <w:rPr>
            <w:rStyle w:val="aff0"/>
            <w:rFonts w:ascii="Arial" w:hAnsi="Arial" w:cs="Arial"/>
          </w:rPr>
          <w:t>постановления</w:t>
        </w:r>
      </w:hyperlink>
      <w:r>
        <w:rPr>
          <w:rFonts w:ascii="Arial" w:hAnsi="Arial" w:cs="Arial"/>
        </w:rPr>
        <w:t xml:space="preserve"> Правительства Кыргызской Республики "Об утверждении </w:t>
      </w:r>
      <w:hyperlink r:id="rId64" w:tooltip="https://cbd.minjust.gov.kg/90260" w:history="1">
        <w:r>
          <w:rPr>
            <w:rStyle w:val="aff0"/>
            <w:rFonts w:ascii="Arial" w:hAnsi="Arial" w:cs="Arial"/>
          </w:rPr>
          <w:t>Типовых правил</w:t>
        </w:r>
      </w:hyperlink>
      <w:r>
        <w:rPr>
          <w:rFonts w:ascii="Arial" w:hAnsi="Arial" w:cs="Arial"/>
        </w:rPr>
        <w:t xml:space="preserve"> застройки, землепользования и благоустройства населенных пунктов Кыргызской Республики" от 19 сентября 2009 года № 597, а также настоящих Правил.</w:t>
      </w:r>
    </w:p>
    <w:p w14:paraId="5EC35AB7" w14:textId="77777777" w:rsidR="00E66E71" w:rsidRDefault="00F65233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29. Специализированная стоянка должна обеспечивать:</w:t>
      </w:r>
    </w:p>
    <w:p w14:paraId="077BF926" w14:textId="77777777" w:rsidR="00E66E71" w:rsidRDefault="00F65233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возможность безопасного хранения транспортных средств;</w:t>
      </w:r>
    </w:p>
    <w:p w14:paraId="3A11D20A" w14:textId="77777777" w:rsidR="00E66E71" w:rsidRDefault="00F65233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возможность погрузки и разгрузки транспортных средств на территории специализированной стоянки с помощью специальной техники, применяемой для перемещения транспортных средств на специализированные стоянки.</w:t>
      </w:r>
    </w:p>
    <w:p w14:paraId="58B39C0E" w14:textId="77777777" w:rsidR="00E66E71" w:rsidRDefault="00F65233">
      <w:pPr>
        <w:pStyle w:val="tkTekst"/>
      </w:pPr>
      <w:r>
        <w:rPr>
          <w:sz w:val="24"/>
          <w:szCs w:val="24"/>
        </w:rPr>
        <w:t>30. Специализированная стоянка должна быть оборудована:</w:t>
      </w:r>
    </w:p>
    <w:p w14:paraId="7D76976E" w14:textId="77777777" w:rsidR="00E66E71" w:rsidRDefault="00F65233">
      <w:pPr>
        <w:pStyle w:val="tkTekst"/>
      </w:pPr>
      <w:r>
        <w:rPr>
          <w:sz w:val="24"/>
          <w:szCs w:val="24"/>
        </w:rPr>
        <w:t>- контрольно-кассовой техникой для осуществления перечислений денежных средств за расходы по перемещению и хранению на специализированных стоянках эвакуированных транспортных средств лицами, совершившими правонарушение, повлекшее применение принудительной эвакуации транспортного средства, а также владельцами, представителями владельцев транспортных средств, помещенных на специализированную стоянку, или лицами, имеющими при себе документы, необходимые для управления данными транспортными средствами;</w:t>
      </w:r>
    </w:p>
    <w:p w14:paraId="499C48B4" w14:textId="77777777" w:rsidR="00E66E71" w:rsidRDefault="00F65233">
      <w:pPr>
        <w:pStyle w:val="tkTekst"/>
      </w:pPr>
      <w:r>
        <w:rPr>
          <w:sz w:val="24"/>
          <w:szCs w:val="24"/>
        </w:rPr>
        <w:t>- помещениями для обслуживающего персонала, охраны, ограждением, не допускающим проникновение посторонних лиц, искусственным освещением;</w:t>
      </w:r>
    </w:p>
    <w:p w14:paraId="0B9DF10B" w14:textId="77777777" w:rsidR="00E66E71" w:rsidRDefault="00F65233">
      <w:pPr>
        <w:pStyle w:val="tkTekst"/>
      </w:pPr>
      <w:r>
        <w:rPr>
          <w:sz w:val="24"/>
          <w:szCs w:val="24"/>
        </w:rPr>
        <w:t>- туалетами и контейнерами для сбора мусора;</w:t>
      </w:r>
    </w:p>
    <w:p w14:paraId="4534E9B2" w14:textId="77777777" w:rsidR="00E66E71" w:rsidRDefault="00F65233">
      <w:pPr>
        <w:pStyle w:val="tkTekst"/>
      </w:pPr>
      <w:r>
        <w:rPr>
          <w:sz w:val="24"/>
          <w:szCs w:val="24"/>
        </w:rPr>
        <w:t>- камерами наблюдения, фиксирующими полный обзор ее территории.</w:t>
      </w:r>
    </w:p>
    <w:p w14:paraId="19F61C12" w14:textId="77777777" w:rsidR="00E66E71" w:rsidRDefault="00F65233">
      <w:pPr>
        <w:pStyle w:val="tkTekst"/>
      </w:pPr>
      <w:r>
        <w:rPr>
          <w:sz w:val="24"/>
          <w:szCs w:val="24"/>
        </w:rPr>
        <w:t>При этом срок хранения записей с камер наблюдения должен составлять не менее 3 месяцев.</w:t>
      </w:r>
    </w:p>
    <w:p w14:paraId="119FA02E" w14:textId="77777777" w:rsidR="00E66E71" w:rsidRDefault="00F65233">
      <w:pPr>
        <w:pStyle w:val="tkTekst"/>
      </w:pPr>
      <w:r>
        <w:rPr>
          <w:sz w:val="24"/>
          <w:szCs w:val="24"/>
        </w:rPr>
        <w:t>Территория специализированной стоянки должна быть размечена и места стоянки пронумерованы.</w:t>
      </w:r>
    </w:p>
    <w:p w14:paraId="33D0BCAF" w14:textId="77777777" w:rsidR="00E66E71" w:rsidRDefault="00F65233">
      <w:pPr>
        <w:pStyle w:val="tkRedakcijaTekst"/>
      </w:pPr>
      <w:r>
        <w:rPr>
          <w:sz w:val="24"/>
          <w:szCs w:val="24"/>
        </w:rPr>
        <w:lastRenderedPageBreak/>
        <w:t xml:space="preserve">(В редакции постановления Кабинета Министров КР от </w:t>
      </w:r>
      <w:hyperlink r:id="rId65" w:tooltip="https://cbd.minjust.gov.kg/160030" w:history="1">
        <w:r>
          <w:rPr>
            <w:rStyle w:val="aff0"/>
            <w:sz w:val="24"/>
            <w:szCs w:val="24"/>
          </w:rPr>
          <w:t>11 марта 2023 года № 139</w:t>
        </w:r>
      </w:hyperlink>
      <w:r>
        <w:rPr>
          <w:sz w:val="24"/>
          <w:szCs w:val="24"/>
        </w:rPr>
        <w:t>)</w:t>
      </w:r>
    </w:p>
    <w:p w14:paraId="69E35359" w14:textId="77777777" w:rsidR="00E66E71" w:rsidRDefault="00F65233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31. Здания и сооружения (в том числе временные и бытовки), расположенные на территории специализированных стоянок и предназначенные для размещения постов охраны, приема посетителей, оформления документов и оплаты, должны быть обеспечены телефонной связью, кнопкой экстренного вызова милиции, оснащены нормативным количеством первичных средств пожаротушения, иметь искусственное освещение. Комната для размещения охраны оснащается необходимым оборудованием и инвентарем для обеспечения дежурства, в том числе системой мониторинга с целью просмотра видеоизображений со всех камер наблюдения.</w:t>
      </w:r>
    </w:p>
    <w:p w14:paraId="51016C00" w14:textId="77777777" w:rsidR="00E66E71" w:rsidRDefault="00F65233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32. На специализированной стоянке запрещается:</w:t>
      </w:r>
    </w:p>
    <w:p w14:paraId="3E9920B4" w14:textId="77777777" w:rsidR="00E66E71" w:rsidRDefault="00F65233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допускать на территорию посторонних лиц;</w:t>
      </w:r>
    </w:p>
    <w:p w14:paraId="13887807" w14:textId="77777777" w:rsidR="00E66E71" w:rsidRDefault="00F65233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устанавливать транспортные средства в количестве, превышающем количество машиномест, нарушать план их расстановки, уменьшать расстояние между автомобилями;</w:t>
      </w:r>
    </w:p>
    <w:p w14:paraId="757167D3" w14:textId="77777777" w:rsidR="00E66E71" w:rsidRDefault="00F65233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загромождать выездные ворота и проезды;</w:t>
      </w:r>
    </w:p>
    <w:p w14:paraId="1AA90E34" w14:textId="77777777" w:rsidR="00E66E71" w:rsidRDefault="00F65233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производить ремонтные, кузнечные, термические, сварочные, малярные работы, а также хранение горюче-смазочных материалов и легковоспламеняющихся жидкостей;</w:t>
      </w:r>
    </w:p>
    <w:p w14:paraId="6292A0CD" w14:textId="77777777" w:rsidR="00E66E71" w:rsidRDefault="00F65233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держать транспортные средства с открытыми горловинами топливных баков;</w:t>
      </w:r>
    </w:p>
    <w:p w14:paraId="2E2FD65B" w14:textId="77777777" w:rsidR="00E66E71" w:rsidRDefault="00F65233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подзаряжать аккумуляторы внешними источниками питания;</w:t>
      </w:r>
    </w:p>
    <w:p w14:paraId="7C3F1A86" w14:textId="77777777" w:rsidR="00E66E71" w:rsidRDefault="00F65233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подогревать двигатели открытым огнем (костры, факелы, паяльные лампы), пользоваться открытыми источниками огня для освещения;</w:t>
      </w:r>
    </w:p>
    <w:p w14:paraId="1BE99319" w14:textId="77777777" w:rsidR="00E66E71" w:rsidRDefault="00F65233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устанавливать транспорт на крышках колодцев пожарных гидрантов.</w:t>
      </w:r>
    </w:p>
    <w:p w14:paraId="6ABCE8D7" w14:textId="77777777" w:rsidR="00E66E71" w:rsidRDefault="00F65233">
      <w:pPr>
        <w:spacing w:after="60" w:line="276" w:lineRule="auto"/>
        <w:ind w:firstLine="567"/>
        <w:jc w:val="both"/>
      </w:pPr>
      <w:r>
        <w:rPr>
          <w:rFonts w:ascii="Arial" w:hAnsi="Arial" w:cs="Arial"/>
          <w:i/>
          <w:iCs/>
        </w:rPr>
        <w:t xml:space="preserve">(В редакции постановления Правительства КР от </w:t>
      </w:r>
      <w:hyperlink r:id="rId66" w:tooltip="https://cbd.minjust.gov.kg/12742" w:history="1">
        <w:r>
          <w:rPr>
            <w:rStyle w:val="aff0"/>
            <w:rFonts w:ascii="Arial" w:hAnsi="Arial" w:cs="Arial"/>
            <w:i/>
            <w:iCs/>
          </w:rPr>
          <w:t>22 ноября 2018 года № 544</w:t>
        </w:r>
      </w:hyperlink>
      <w:r>
        <w:rPr>
          <w:rFonts w:ascii="Arial" w:hAnsi="Arial" w:cs="Arial"/>
          <w:i/>
          <w:iCs/>
        </w:rPr>
        <w:t>)</w:t>
      </w:r>
    </w:p>
    <w:p w14:paraId="6C3D7A3C" w14:textId="77777777" w:rsidR="00E66E71" w:rsidRDefault="00F65233">
      <w:pPr>
        <w:spacing w:before="200" w:after="200" w:line="276" w:lineRule="auto"/>
        <w:ind w:left="1134" w:right="1134"/>
        <w:jc w:val="center"/>
      </w:pPr>
      <w:bookmarkStart w:id="6" w:name="r6"/>
      <w:bookmarkEnd w:id="6"/>
      <w:r>
        <w:rPr>
          <w:rFonts w:ascii="Arial" w:hAnsi="Arial" w:cs="Arial"/>
          <w:b/>
          <w:bCs/>
        </w:rPr>
        <w:t>6. Порядок учета задержанных транспортных средств</w:t>
      </w:r>
    </w:p>
    <w:p w14:paraId="0D8752DA" w14:textId="77777777" w:rsidR="00E66E71" w:rsidRDefault="00F65233">
      <w:pPr>
        <w:pStyle w:val="tkTekst"/>
      </w:pPr>
      <w:r>
        <w:rPr>
          <w:sz w:val="24"/>
          <w:szCs w:val="24"/>
        </w:rPr>
        <w:t>33. Порядок учета принудительно эвакуированных транспортных средств ведется в порядке, устанавливаемом Министерством внутренних дел Кыргызской Республики и Министерством транспорта и коммуникаций Кыргызской Республики.</w:t>
      </w:r>
    </w:p>
    <w:p w14:paraId="1B821CD6" w14:textId="77777777" w:rsidR="00E66E71" w:rsidRDefault="00F65233">
      <w:pPr>
        <w:pStyle w:val="tkRedakcijaTekst"/>
      </w:pPr>
      <w:r>
        <w:rPr>
          <w:sz w:val="24"/>
          <w:szCs w:val="24"/>
        </w:rPr>
        <w:t xml:space="preserve">(В редакции постановлений Кабинета Министров КР от </w:t>
      </w:r>
      <w:hyperlink r:id="rId67" w:tooltip="https://cbd.minjust.gov.kg/159268" w:history="1">
        <w:r>
          <w:rPr>
            <w:rStyle w:val="aff0"/>
            <w:sz w:val="24"/>
            <w:szCs w:val="24"/>
          </w:rPr>
          <w:t>24 июня 2022 года № 333</w:t>
        </w:r>
      </w:hyperlink>
      <w:r>
        <w:rPr>
          <w:sz w:val="24"/>
          <w:szCs w:val="24"/>
        </w:rPr>
        <w:t xml:space="preserve">, </w:t>
      </w:r>
      <w:hyperlink r:id="rId68" w:tooltip="https://cbd.minjust.gov.kg/160030" w:history="1">
        <w:r>
          <w:rPr>
            <w:rStyle w:val="aff0"/>
            <w:sz w:val="24"/>
            <w:szCs w:val="24"/>
          </w:rPr>
          <w:t>11 марта 2023 года № 139</w:t>
        </w:r>
      </w:hyperlink>
      <w:r>
        <w:rPr>
          <w:sz w:val="24"/>
          <w:szCs w:val="24"/>
        </w:rPr>
        <w:t>)</w:t>
      </w:r>
    </w:p>
    <w:p w14:paraId="6998F496" w14:textId="77777777" w:rsidR="00E66E71" w:rsidRDefault="00F65233">
      <w:pPr>
        <w:pStyle w:val="tkTekst"/>
      </w:pPr>
      <w:r>
        <w:rPr>
          <w:sz w:val="24"/>
          <w:szCs w:val="24"/>
        </w:rPr>
        <w:t>34. Формы бланочной продукции и учетных документов устанавливаются Министерством внутренних дел Кыргызской Республики и Министерством транспорта и коммуникаций Кыргызской Республики.</w:t>
      </w:r>
    </w:p>
    <w:p w14:paraId="2BEC1D33" w14:textId="77777777" w:rsidR="00E66E71" w:rsidRDefault="00F65233">
      <w:pPr>
        <w:pStyle w:val="tkRedakcijaTekst"/>
      </w:pPr>
      <w:r>
        <w:rPr>
          <w:sz w:val="24"/>
          <w:szCs w:val="24"/>
        </w:rPr>
        <w:t xml:space="preserve">(В редакции постановлений Кабинета Министров КР от </w:t>
      </w:r>
      <w:hyperlink r:id="rId69" w:tooltip="https://cbd.minjust.gov.kg/159268" w:history="1">
        <w:r>
          <w:rPr>
            <w:rStyle w:val="aff0"/>
            <w:sz w:val="24"/>
            <w:szCs w:val="24"/>
          </w:rPr>
          <w:t>24 июня 2022 года № 333</w:t>
        </w:r>
      </w:hyperlink>
      <w:r>
        <w:rPr>
          <w:sz w:val="24"/>
          <w:szCs w:val="24"/>
        </w:rPr>
        <w:t xml:space="preserve">, </w:t>
      </w:r>
      <w:hyperlink r:id="rId70" w:tooltip="https://cbd.minjust.gov.kg/160030" w:history="1">
        <w:r>
          <w:rPr>
            <w:rStyle w:val="aff0"/>
            <w:sz w:val="24"/>
            <w:szCs w:val="24"/>
          </w:rPr>
          <w:t>11 марта 2023 года № 139</w:t>
        </w:r>
      </w:hyperlink>
      <w:r>
        <w:rPr>
          <w:sz w:val="24"/>
          <w:szCs w:val="24"/>
        </w:rPr>
        <w:t>)</w:t>
      </w:r>
    </w:p>
    <w:p w14:paraId="1C28E6ED" w14:textId="77777777" w:rsidR="00E66E71" w:rsidRDefault="00F65233">
      <w:pPr>
        <w:spacing w:after="60" w:line="276" w:lineRule="auto"/>
        <w:jc w:val="both"/>
      </w:pPr>
      <w:r>
        <w:t> </w:t>
      </w:r>
    </w:p>
    <w:sectPr w:rsidR="00E66E71">
      <w:headerReference w:type="default" r:id="rId71"/>
      <w:footerReference w:type="default" r:id="rId72"/>
      <w:pgSz w:w="11906" w:h="16838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B58F04" w14:textId="77777777" w:rsidR="00DC76D6" w:rsidRDefault="00DC76D6">
      <w:r>
        <w:separator/>
      </w:r>
    </w:p>
  </w:endnote>
  <w:endnote w:type="continuationSeparator" w:id="0">
    <w:p w14:paraId="5262E0FC" w14:textId="77777777" w:rsidR="00DC76D6" w:rsidRDefault="00DC7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61DB65" w14:textId="77777777" w:rsidR="00F7230B" w:rsidRPr="00F65233" w:rsidRDefault="00F7230B" w:rsidP="00F65233">
    <w:pPr>
      <w:pStyle w:val="af5"/>
      <w:jc w:val="center"/>
      <w:rPr>
        <w:color w:val="80000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B2A4EC" w14:textId="77777777" w:rsidR="00DC76D6" w:rsidRDefault="00DC76D6">
      <w:r>
        <w:separator/>
      </w:r>
    </w:p>
  </w:footnote>
  <w:footnote w:type="continuationSeparator" w:id="0">
    <w:p w14:paraId="63B23FE8" w14:textId="77777777" w:rsidR="00DC76D6" w:rsidRDefault="00DC7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D2C40" w14:textId="37995E20" w:rsidR="00F65233" w:rsidRPr="00F65233" w:rsidRDefault="00F65233" w:rsidP="00F65233">
    <w:pPr>
      <w:pStyle w:val="af3"/>
      <w:jc w:val="center"/>
      <w:rPr>
        <w:color w:val="0000FF"/>
        <w:sz w:val="20"/>
      </w:rPr>
    </w:pPr>
    <w:r>
      <w:rPr>
        <w:color w:val="0000FF"/>
        <w:sz w:val="20"/>
      </w:rPr>
      <w:t>Правила принудительной эвакуации транспортных средств, перемещения их на специализированные стоянки, их хранения и применения блокираторов колес или других видов приспособлений (Утверждено постановлением Правительства Кыргызской Республики от 4 апреля 2017 года № 202)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E71"/>
    <w:rsid w:val="00DC76D6"/>
    <w:rsid w:val="00E66E71"/>
    <w:rsid w:val="00F65233"/>
    <w:rsid w:val="00F7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40B2"/>
  <w15:docId w15:val="{9B5C26BC-219D-456A-86F5-9F7684534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paragraph" w:styleId="afe">
    <w:name w:val="TOC Heading"/>
    <w:uiPriority w:val="39"/>
    <w:unhideWhenUsed/>
  </w:style>
  <w:style w:type="paragraph" w:styleId="aff">
    <w:name w:val="table of figures"/>
    <w:basedOn w:val="a"/>
    <w:next w:val="a"/>
    <w:uiPriority w:val="99"/>
    <w:unhideWhenUsed/>
  </w:style>
  <w:style w:type="character" w:styleId="aff0">
    <w:name w:val="Hyperlink"/>
    <w:basedOn w:val="a0"/>
    <w:uiPriority w:val="99"/>
    <w:semiHidden/>
    <w:unhideWhenUsed/>
    <w:rPr>
      <w:color w:val="0000FF"/>
      <w:u w:val="single"/>
    </w:rPr>
  </w:style>
  <w:style w:type="character" w:styleId="aff1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tkTekst">
    <w:name w:val="_Текст обычный (tkTekst)"/>
    <w:basedOn w:val="a"/>
    <w:pPr>
      <w:spacing w:after="60" w:line="276" w:lineRule="auto"/>
      <w:ind w:firstLine="567"/>
      <w:jc w:val="both"/>
    </w:pPr>
    <w:rPr>
      <w:rFonts w:ascii="Arial" w:hAnsi="Arial" w:cs="Arial"/>
      <w:sz w:val="20"/>
      <w:szCs w:val="20"/>
    </w:rPr>
  </w:style>
  <w:style w:type="paragraph" w:customStyle="1" w:styleId="tkKomentarij">
    <w:name w:val="_Комментарий (tkKomentarij)"/>
    <w:basedOn w:val="a"/>
    <w:pPr>
      <w:spacing w:after="60" w:line="276" w:lineRule="auto"/>
      <w:ind w:firstLine="567"/>
      <w:jc w:val="both"/>
    </w:pPr>
    <w:rPr>
      <w:rFonts w:ascii="Arial" w:hAnsi="Arial" w:cs="Arial"/>
      <w:i/>
      <w:iCs/>
      <w:color w:val="006600"/>
      <w:sz w:val="20"/>
      <w:szCs w:val="20"/>
    </w:rPr>
  </w:style>
  <w:style w:type="paragraph" w:customStyle="1" w:styleId="tkRedakcijaTekst">
    <w:name w:val="_В редакции текст (tkRedakcijaTekst)"/>
    <w:basedOn w:val="a"/>
    <w:pPr>
      <w:spacing w:after="60" w:line="276" w:lineRule="auto"/>
      <w:ind w:firstLine="567"/>
      <w:jc w:val="both"/>
    </w:pPr>
    <w:rPr>
      <w:rFonts w:ascii="Arial" w:hAnsi="Arial" w:cs="Arial"/>
      <w:i/>
      <w:iCs/>
      <w:sz w:val="20"/>
      <w:szCs w:val="2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bd.minjust.gov.kg/160030" TargetMode="External"/><Relationship Id="rId21" Type="http://schemas.openxmlformats.org/officeDocument/2006/relationships/hyperlink" Target="https://cbd.minjust.gov.kg/159845" TargetMode="External"/><Relationship Id="rId42" Type="http://schemas.openxmlformats.org/officeDocument/2006/relationships/hyperlink" Target="https://cbd.minjust.gov.kg/159268" TargetMode="External"/><Relationship Id="rId47" Type="http://schemas.openxmlformats.org/officeDocument/2006/relationships/hyperlink" Target="https://cbd.minjust.gov.kg/12742" TargetMode="External"/><Relationship Id="rId63" Type="http://schemas.openxmlformats.org/officeDocument/2006/relationships/hyperlink" Target="https://cbd.minjust.gov.kg/90256" TargetMode="External"/><Relationship Id="rId68" Type="http://schemas.openxmlformats.org/officeDocument/2006/relationships/hyperlink" Target="https://cbd.minjust.gov.kg/16003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bd.minjust.gov.kg/112301" TargetMode="External"/><Relationship Id="rId29" Type="http://schemas.openxmlformats.org/officeDocument/2006/relationships/hyperlink" Target="https://cbd.minjust.gov.kg/160030" TargetMode="External"/><Relationship Id="rId11" Type="http://schemas.openxmlformats.org/officeDocument/2006/relationships/hyperlink" Target="https://cbd.minjust.gov.kg/159268" TargetMode="External"/><Relationship Id="rId24" Type="http://schemas.openxmlformats.org/officeDocument/2006/relationships/hyperlink" Target="https://cbd.minjust.gov.kg/160030" TargetMode="External"/><Relationship Id="rId32" Type="http://schemas.openxmlformats.org/officeDocument/2006/relationships/hyperlink" Target="https://cbd.minjust.gov.kg/159268" TargetMode="External"/><Relationship Id="rId37" Type="http://schemas.openxmlformats.org/officeDocument/2006/relationships/hyperlink" Target="https://cbd.minjust.gov.kg/12742" TargetMode="External"/><Relationship Id="rId40" Type="http://schemas.openxmlformats.org/officeDocument/2006/relationships/hyperlink" Target="https://cbd.minjust.gov.kg/160030" TargetMode="External"/><Relationship Id="rId45" Type="http://schemas.openxmlformats.org/officeDocument/2006/relationships/hyperlink" Target="https://cbd.minjust.gov.kg/160030" TargetMode="External"/><Relationship Id="rId53" Type="http://schemas.openxmlformats.org/officeDocument/2006/relationships/hyperlink" Target="https://cbd.minjust.gov.kg/12742" TargetMode="External"/><Relationship Id="rId58" Type="http://schemas.openxmlformats.org/officeDocument/2006/relationships/hyperlink" Target="https://cbd.minjust.gov.kg/159268" TargetMode="External"/><Relationship Id="rId66" Type="http://schemas.openxmlformats.org/officeDocument/2006/relationships/hyperlink" Target="https://cbd.minjust.gov.kg/12742" TargetMode="External"/><Relationship Id="rId74" Type="http://schemas.openxmlformats.org/officeDocument/2006/relationships/theme" Target="theme/theme1.xml"/><Relationship Id="rId5" Type="http://schemas.openxmlformats.org/officeDocument/2006/relationships/endnotes" Target="endnotes.xml"/><Relationship Id="rId61" Type="http://schemas.openxmlformats.org/officeDocument/2006/relationships/hyperlink" Target="https://cbd.minjust.gov.kg/160030" TargetMode="External"/><Relationship Id="rId19" Type="http://schemas.openxmlformats.org/officeDocument/2006/relationships/hyperlink" Target="https://cbd.minjust.gov.kg/159268" TargetMode="External"/><Relationship Id="rId14" Type="http://schemas.openxmlformats.org/officeDocument/2006/relationships/hyperlink" Target="https://cbd.minjust.gov.kg/112306" TargetMode="External"/><Relationship Id="rId22" Type="http://schemas.openxmlformats.org/officeDocument/2006/relationships/hyperlink" Target="https://cbd.minjust.gov.kg/159845" TargetMode="External"/><Relationship Id="rId27" Type="http://schemas.openxmlformats.org/officeDocument/2006/relationships/hyperlink" Target="https://cbd.minjust.gov.kg/112306" TargetMode="External"/><Relationship Id="rId30" Type="http://schemas.openxmlformats.org/officeDocument/2006/relationships/hyperlink" Target="https://cbd.minjust.gov.kg/7-33922/edition/18784/ru" TargetMode="External"/><Relationship Id="rId35" Type="http://schemas.openxmlformats.org/officeDocument/2006/relationships/hyperlink" Target="https://cbd.minjust.gov.kg/159268" TargetMode="External"/><Relationship Id="rId43" Type="http://schemas.openxmlformats.org/officeDocument/2006/relationships/hyperlink" Target="https://cbd.minjust.gov.kg/159268" TargetMode="External"/><Relationship Id="rId48" Type="http://schemas.openxmlformats.org/officeDocument/2006/relationships/hyperlink" Target="https://cbd.minjust.gov.kg/159268" TargetMode="External"/><Relationship Id="rId56" Type="http://schemas.openxmlformats.org/officeDocument/2006/relationships/hyperlink" Target="https://cbd.minjust.gov.kg/160030" TargetMode="External"/><Relationship Id="rId64" Type="http://schemas.openxmlformats.org/officeDocument/2006/relationships/hyperlink" Target="https://cbd.minjust.gov.kg/90260" TargetMode="External"/><Relationship Id="rId69" Type="http://schemas.openxmlformats.org/officeDocument/2006/relationships/hyperlink" Target="https://cbd.minjust.gov.kg/159268" TargetMode="External"/><Relationship Id="rId8" Type="http://schemas.openxmlformats.org/officeDocument/2006/relationships/hyperlink" Target="https://cbd.minjust.gov.kg/159268" TargetMode="External"/><Relationship Id="rId51" Type="http://schemas.openxmlformats.org/officeDocument/2006/relationships/hyperlink" Target="https://cbd.minjust.gov.kg/159268" TargetMode="External"/><Relationship Id="rId72" Type="http://schemas.openxmlformats.org/officeDocument/2006/relationships/footer" Target="footer1.xml"/><Relationship Id="rId3" Type="http://schemas.openxmlformats.org/officeDocument/2006/relationships/webSettings" Target="webSettings.xml"/><Relationship Id="rId12" Type="http://schemas.openxmlformats.org/officeDocument/2006/relationships/hyperlink" Target="https://cbd.minjust.gov.kg/160030" TargetMode="External"/><Relationship Id="rId17" Type="http://schemas.openxmlformats.org/officeDocument/2006/relationships/hyperlink" Target="https://cbd.minjust.gov.kg/112301" TargetMode="External"/><Relationship Id="rId25" Type="http://schemas.openxmlformats.org/officeDocument/2006/relationships/hyperlink" Target="https://cbd.minjust.gov.kg/159268" TargetMode="External"/><Relationship Id="rId33" Type="http://schemas.openxmlformats.org/officeDocument/2006/relationships/hyperlink" Target="https://cbd.minjust.gov.kg/160030" TargetMode="External"/><Relationship Id="rId38" Type="http://schemas.openxmlformats.org/officeDocument/2006/relationships/hyperlink" Target="https://cbd.minjust.gov.kg/159268" TargetMode="External"/><Relationship Id="rId46" Type="http://schemas.openxmlformats.org/officeDocument/2006/relationships/hyperlink" Target="https://cbd.minjust.gov.kg/12742" TargetMode="External"/><Relationship Id="rId59" Type="http://schemas.openxmlformats.org/officeDocument/2006/relationships/hyperlink" Target="https://cbd.minjust.gov.kg/160030" TargetMode="External"/><Relationship Id="rId67" Type="http://schemas.openxmlformats.org/officeDocument/2006/relationships/hyperlink" Target="https://cbd.minjust.gov.kg/159268" TargetMode="External"/><Relationship Id="rId20" Type="http://schemas.openxmlformats.org/officeDocument/2006/relationships/hyperlink" Target="https://cbd.minjust.gov.kg/160030" TargetMode="External"/><Relationship Id="rId41" Type="http://schemas.openxmlformats.org/officeDocument/2006/relationships/hyperlink" Target="https://cbd.minjust.gov.kg/7-33922/edition/18784/ru" TargetMode="External"/><Relationship Id="rId54" Type="http://schemas.openxmlformats.org/officeDocument/2006/relationships/hyperlink" Target="https://cbd.minjust.gov.kg/160030" TargetMode="External"/><Relationship Id="rId62" Type="http://schemas.openxmlformats.org/officeDocument/2006/relationships/hyperlink" Target="https://cbd.minjust.gov.kg/716" TargetMode="External"/><Relationship Id="rId70" Type="http://schemas.openxmlformats.org/officeDocument/2006/relationships/hyperlink" Target="https://cbd.minjust.gov.kg/160030" TargetMode="External"/><Relationship Id="rId1" Type="http://schemas.openxmlformats.org/officeDocument/2006/relationships/styles" Target="styles.xml"/><Relationship Id="rId6" Type="http://schemas.openxmlformats.org/officeDocument/2006/relationships/hyperlink" Target="https://cbd.minjust.gov.kg/99902" TargetMode="External"/><Relationship Id="rId15" Type="http://schemas.openxmlformats.org/officeDocument/2006/relationships/hyperlink" Target="https://cbd.minjust.gov.kg/112301" TargetMode="External"/><Relationship Id="rId23" Type="http://schemas.openxmlformats.org/officeDocument/2006/relationships/hyperlink" Target="https://cbd.minjust.gov.kg/160030" TargetMode="External"/><Relationship Id="rId28" Type="http://schemas.openxmlformats.org/officeDocument/2006/relationships/hyperlink" Target="https://cbd.minjust.gov.kg/112306" TargetMode="External"/><Relationship Id="rId36" Type="http://schemas.openxmlformats.org/officeDocument/2006/relationships/hyperlink" Target="https://cbd.minjust.gov.kg/7-33922/edition/18784/ru" TargetMode="External"/><Relationship Id="rId49" Type="http://schemas.openxmlformats.org/officeDocument/2006/relationships/hyperlink" Target="https://cbd.minjust.gov.kg/160030" TargetMode="External"/><Relationship Id="rId57" Type="http://schemas.openxmlformats.org/officeDocument/2006/relationships/hyperlink" Target="https://cbd.minjust.gov.kg/12742" TargetMode="External"/><Relationship Id="rId10" Type="http://schemas.openxmlformats.org/officeDocument/2006/relationships/hyperlink" Target="https://cbd.minjust.gov.kg/160030" TargetMode="External"/><Relationship Id="rId31" Type="http://schemas.openxmlformats.org/officeDocument/2006/relationships/hyperlink" Target="https://cbd.minjust.gov.kg/112306" TargetMode="External"/><Relationship Id="rId44" Type="http://schemas.openxmlformats.org/officeDocument/2006/relationships/hyperlink" Target="https://cbd.minjust.gov.kg/112306" TargetMode="External"/><Relationship Id="rId52" Type="http://schemas.openxmlformats.org/officeDocument/2006/relationships/hyperlink" Target="https://cbd.minjust.gov.kg/160030" TargetMode="External"/><Relationship Id="rId60" Type="http://schemas.openxmlformats.org/officeDocument/2006/relationships/hyperlink" Target="https://cbd.minjust.gov.kg/12742" TargetMode="External"/><Relationship Id="rId65" Type="http://schemas.openxmlformats.org/officeDocument/2006/relationships/hyperlink" Target="https://cbd.minjust.gov.kg/160030" TargetMode="External"/><Relationship Id="rId7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cbd.minjust.gov.kg/159845" TargetMode="External"/><Relationship Id="rId13" Type="http://schemas.openxmlformats.org/officeDocument/2006/relationships/hyperlink" Target="https://cbd.minjust.gov.kg/160030" TargetMode="External"/><Relationship Id="rId18" Type="http://schemas.openxmlformats.org/officeDocument/2006/relationships/hyperlink" Target="https://cbd.minjust.gov.kg/12742" TargetMode="External"/><Relationship Id="rId39" Type="http://schemas.openxmlformats.org/officeDocument/2006/relationships/hyperlink" Target="https://cbd.minjust.gov.kg/160030" TargetMode="External"/><Relationship Id="rId34" Type="http://schemas.openxmlformats.org/officeDocument/2006/relationships/hyperlink" Target="https://cbd.minjust.gov.kg/159268" TargetMode="External"/><Relationship Id="rId50" Type="http://schemas.openxmlformats.org/officeDocument/2006/relationships/hyperlink" Target="https://cbd.minjust.gov.kg/12742" TargetMode="External"/><Relationship Id="rId55" Type="http://schemas.openxmlformats.org/officeDocument/2006/relationships/hyperlink" Target="https://cbd.minjust.gov.kg/160030" TargetMode="External"/><Relationship Id="rId7" Type="http://schemas.openxmlformats.org/officeDocument/2006/relationships/hyperlink" Target="https://cbd.minjust.gov.kg/12742" TargetMode="External"/><Relationship Id="rId7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5293</Words>
  <Characters>30175</Characters>
  <Application>Microsoft Office Word</Application>
  <DocSecurity>0</DocSecurity>
  <Lines>251</Lines>
  <Paragraphs>70</Paragraphs>
  <ScaleCrop>false</ScaleCrop>
  <Company/>
  <LinksUpToDate>false</LinksUpToDate>
  <CharactersWithSpaces>35398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</cp:lastModifiedBy>
  <cp:revision>4</cp:revision>
  <dcterms:created xsi:type="dcterms:W3CDTF">2026-01-21T09:49:00Z</dcterms:created>
  <dcterms:modified xsi:type="dcterms:W3CDTF">2026-01-21T09:50:00Z</dcterms:modified>
</cp:coreProperties>
</file>